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Михайлова Александра Михайловна, Коренев Алексей Александрович</w:t>
      </w: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МГУ имени М.В. Ломоносова</w:t>
      </w: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Факультет иностранных языков и регионоведения</w:t>
      </w:r>
    </w:p>
    <w:p w:rsidR="007344D5" w:rsidRPr="00D92CCF" w:rsidRDefault="007344D5" w:rsidP="00D92CCF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hyperlink r:id="rId7" w:history="1"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s</w:t>
        </w:r>
        <w:r w:rsidRPr="00D92CCF">
          <w:rPr>
            <w:rStyle w:val="Hyperlink"/>
            <w:rFonts w:ascii="Times New Roman" w:eastAsia="Times New Roman" w:hAnsi="Times New Roman" w:cs="Times New Roman"/>
            <w:lang w:val="ru-RU" w:eastAsia="ru-RU"/>
          </w:rPr>
          <w:t>.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mikhaylova</w:t>
        </w:r>
        <w:r w:rsidRPr="00D92CCF">
          <w:rPr>
            <w:rStyle w:val="Hyperlink"/>
            <w:rFonts w:ascii="Times New Roman" w:eastAsia="Times New Roman" w:hAnsi="Times New Roman" w:cs="Times New Roman"/>
            <w:lang w:val="ru-RU" w:eastAsia="ru-RU"/>
          </w:rPr>
          <w:t>211@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gmail</w:t>
        </w:r>
        <w:r w:rsidRPr="00D92CCF">
          <w:rPr>
            <w:rStyle w:val="Hyperlink"/>
            <w:rFonts w:ascii="Times New Roman" w:eastAsia="Times New Roman" w:hAnsi="Times New Roman" w:cs="Times New Roman"/>
            <w:lang w:val="ru-RU" w:eastAsia="ru-RU"/>
          </w:rPr>
          <w:t>.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D92CCF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hyperlink r:id="rId8" w:history="1"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studywithkorenev</w:t>
        </w:r>
        <w:r w:rsidRPr="00D92CCF">
          <w:rPr>
            <w:rStyle w:val="Hyperlink"/>
            <w:rFonts w:ascii="Times New Roman" w:eastAsia="Times New Roman" w:hAnsi="Times New Roman" w:cs="Times New Roman"/>
            <w:lang w:val="ru-RU" w:eastAsia="ru-RU"/>
          </w:rPr>
          <w:t>@</w:t>
        </w:r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gmail</w:t>
        </w:r>
        <w:r w:rsidRPr="00D92CCF">
          <w:rPr>
            <w:rStyle w:val="Hyperlink"/>
            <w:rFonts w:ascii="Times New Roman" w:eastAsia="Times New Roman" w:hAnsi="Times New Roman" w:cs="Times New Roman"/>
            <w:lang w:val="ru-RU" w:eastAsia="ru-RU"/>
          </w:rPr>
          <w:t>.</w:t>
        </w:r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com</w:t>
        </w:r>
      </w:hyperlink>
      <w:r w:rsidRPr="00D92CCF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7344D5" w:rsidRPr="00D92CCF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92CCF">
        <w:rPr>
          <w:rFonts w:ascii="Times New Roman" w:eastAsia="Times New Roman" w:hAnsi="Times New Roman" w:cs="Times New Roman"/>
          <w:lang w:eastAsia="ru-RU"/>
        </w:rPr>
        <w:t>Alexandra M. Mikhailova &amp; Alexey A. Korenev</w:t>
      </w: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Lomonosov Moscow State University</w:t>
      </w:r>
    </w:p>
    <w:p w:rsidR="007344D5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Faculty of Foreign Languages and Area Studies</w:t>
      </w:r>
    </w:p>
    <w:p w:rsidR="007344D5" w:rsidRPr="00D92CCF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s</w:t>
        </w:r>
        <w:r w:rsidRPr="00D92CCF">
          <w:rPr>
            <w:rStyle w:val="Hyperlink"/>
            <w:rFonts w:ascii="Times New Roman" w:eastAsia="Times New Roman" w:hAnsi="Times New Roman" w:cs="Times New Roman"/>
            <w:lang w:eastAsia="ru-RU"/>
          </w:rPr>
          <w:t>.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mikhaylova</w:t>
        </w:r>
        <w:r w:rsidRPr="00D92CCF">
          <w:rPr>
            <w:rStyle w:val="Hyperlink"/>
            <w:rFonts w:ascii="Times New Roman" w:eastAsia="Times New Roman" w:hAnsi="Times New Roman" w:cs="Times New Roman"/>
            <w:lang w:eastAsia="ru-RU"/>
          </w:rPr>
          <w:t>211@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gmail</w:t>
        </w:r>
        <w:r w:rsidRPr="00D92CCF">
          <w:rPr>
            <w:rStyle w:val="Hyperlink"/>
            <w:rFonts w:ascii="Times New Roman" w:eastAsia="Times New Roman" w:hAnsi="Times New Roman" w:cs="Times New Roman"/>
            <w:lang w:eastAsia="ru-RU"/>
          </w:rPr>
          <w:t>.</w:t>
        </w:r>
        <w:r w:rsidRPr="00D92CCF">
          <w:rPr>
            <w:rStyle w:val="Hyperlink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D92CCF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0" w:history="1"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studywithkorenev</w:t>
        </w:r>
        <w:r w:rsidRPr="00D92CCF">
          <w:rPr>
            <w:rStyle w:val="Hyperlink"/>
            <w:rFonts w:ascii="Times New Roman" w:eastAsia="Times New Roman" w:hAnsi="Times New Roman" w:cs="Times New Roman"/>
            <w:lang w:eastAsia="ru-RU"/>
          </w:rPr>
          <w:t>@</w:t>
        </w:r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gmail</w:t>
        </w:r>
        <w:r w:rsidRPr="00D92CCF">
          <w:rPr>
            <w:rStyle w:val="Hyperlink"/>
            <w:rFonts w:ascii="Times New Roman" w:eastAsia="Times New Roman" w:hAnsi="Times New Roman" w:cs="Times New Roman"/>
            <w:lang w:eastAsia="ru-RU"/>
          </w:rPr>
          <w:t>.</w:t>
        </w:r>
        <w:r w:rsidRPr="00906DAB">
          <w:rPr>
            <w:rStyle w:val="Hyperlink"/>
            <w:rFonts w:ascii="Times New Roman" w:eastAsia="Times New Roman" w:hAnsi="Times New Roman" w:cs="Times New Roman"/>
            <w:lang w:eastAsia="ru-RU"/>
          </w:rPr>
          <w:t>com</w:t>
        </w:r>
      </w:hyperlink>
      <w:r w:rsidRPr="00D92C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44D5" w:rsidRPr="00D92CCF" w:rsidRDefault="007344D5" w:rsidP="00D92CC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92C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44D5" w:rsidRPr="00D92CCF" w:rsidRDefault="007344D5" w:rsidP="00D92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44D5" w:rsidRDefault="007344D5" w:rsidP="00D92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92CCF">
        <w:rPr>
          <w:rFonts w:ascii="Times New Roman" w:eastAsia="Times New Roman" w:hAnsi="Times New Roman" w:cs="Times New Roman"/>
          <w:b/>
          <w:bCs/>
          <w:lang w:val="en-US" w:eastAsia="ru-RU"/>
        </w:rPr>
        <w:t>Abstract </w:t>
      </w:r>
      <w:r w:rsidRPr="00D92CCF"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eastAsia="ru-RU"/>
        </w:rPr>
        <w:t>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article analyses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essential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communicative </w:t>
      </w:r>
      <w:r>
        <w:rPr>
          <w:rFonts w:ascii="Times New Roman" w:eastAsia="Times New Roman" w:hAnsi="Times New Roman" w:cs="Times New Roman"/>
          <w:lang w:eastAsia="ru-RU"/>
        </w:rPr>
        <w:t>tasks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for trainee English language teachers from the employers</w:t>
      </w:r>
      <w:r>
        <w:rPr>
          <w:rFonts w:ascii="Times New Roman" w:eastAsia="Times New Roman" w:hAnsi="Times New Roman" w:cs="Times New Roman"/>
          <w:lang w:val="en-US" w:eastAsia="ru-RU"/>
        </w:rPr>
        <w:t>’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point of view. </w:t>
      </w:r>
      <w:r>
        <w:rPr>
          <w:rFonts w:ascii="Times New Roman" w:eastAsia="Times New Roman" w:hAnsi="Times New Roman" w:cs="Times New Roman"/>
          <w:lang w:val="en-US" w:eastAsia="ru-RU"/>
        </w:rPr>
        <w:t>It introduces previous research in the area, which is followed by an investigation of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20 American and British </w:t>
      </w:r>
      <w:r>
        <w:rPr>
          <w:rFonts w:ascii="Times New Roman" w:eastAsia="Times New Roman" w:hAnsi="Times New Roman" w:cs="Times New Roman"/>
          <w:lang w:val="en-US" w:eastAsia="ru-RU"/>
        </w:rPr>
        <w:t>job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adverts for school English teachers. Naming communicative functions more properly might help to design valid language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training and 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assessment </w:t>
      </w:r>
      <w:r>
        <w:rPr>
          <w:rFonts w:ascii="Times New Roman" w:eastAsia="Times New Roman" w:hAnsi="Times New Roman" w:cs="Times New Roman"/>
          <w:lang w:val="en-US" w:eastAsia="ru-RU"/>
        </w:rPr>
        <w:t>materials for trainee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EFL-</w:t>
      </w:r>
      <w:r w:rsidRPr="00D92CCF">
        <w:rPr>
          <w:rFonts w:ascii="Times New Roman" w:eastAsia="Times New Roman" w:hAnsi="Times New Roman" w:cs="Times New Roman"/>
          <w:lang w:val="en-US" w:eastAsia="ru-RU"/>
        </w:rPr>
        <w:t>teachers.</w:t>
      </w:r>
    </w:p>
    <w:p w:rsidR="007344D5" w:rsidRPr="00D92CCF" w:rsidRDefault="007344D5" w:rsidP="00D92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Key words: </w:t>
      </w:r>
      <w:r>
        <w:rPr>
          <w:rFonts w:ascii="Times New Roman" w:eastAsia="Times New Roman" w:hAnsi="Times New Roman" w:cs="Times New Roman"/>
          <w:lang w:eastAsia="ru-RU"/>
        </w:rPr>
        <w:t>c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ommunicative </w:t>
      </w:r>
      <w:r>
        <w:rPr>
          <w:rFonts w:ascii="Times New Roman" w:eastAsia="Times New Roman" w:hAnsi="Times New Roman" w:cs="Times New Roman"/>
          <w:lang w:val="en-US" w:eastAsia="ru-RU"/>
        </w:rPr>
        <w:t>tasks</w:t>
      </w:r>
      <w:r w:rsidRPr="00D92CC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LSP, target language use domain, ESP</w:t>
      </w:r>
      <w:r w:rsidRPr="00D92CCF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7344D5" w:rsidRPr="00D92CCF" w:rsidRDefault="007344D5" w:rsidP="00D92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2CCF">
        <w:rPr>
          <w:rFonts w:ascii="Times New Roman" w:eastAsia="Times New Roman" w:hAnsi="Times New Roman" w:cs="Times New Roman"/>
          <w:b/>
          <w:bCs/>
          <w:lang w:val="ru-RU" w:eastAsia="ru-RU"/>
        </w:rPr>
        <w:t>Аннотация</w:t>
      </w:r>
      <w:r w:rsidRPr="00D92CCF">
        <w:rPr>
          <w:rFonts w:ascii="Times New Roman" w:eastAsia="Times New Roman" w:hAnsi="Times New Roman" w:cs="Times New Roman"/>
          <w:b/>
          <w:bCs/>
          <w:lang w:val="ru-RU" w:eastAsia="ru-RU"/>
        </w:rPr>
        <w:br/>
      </w:r>
      <w:r w:rsidRPr="00D92CCF">
        <w:rPr>
          <w:rFonts w:ascii="Times New Roman" w:eastAsia="Times New Roman" w:hAnsi="Times New Roman" w:cs="Times New Roman"/>
          <w:lang w:val="ru-RU" w:eastAsia="ru-RU"/>
        </w:rPr>
        <w:t>Статья посвящена вопросу изучения необходимых коммуникативных навыков и умений для учителей английского языка с точки зрения работодателей. Дан широкий обзор ранее опубликованных исследований и описан эмпирический анализ, проведённый авторами статьи, в ходе которого были рассмотрены объявления о приёме на работу школьных учителей английского языка в США и Великобритании. Цель работы - приблизиться к построению более грамотной системы подготовки кадров через уточнение необходимых коммуникативных задач.</w:t>
      </w:r>
    </w:p>
    <w:p w:rsidR="007344D5" w:rsidRDefault="007344D5" w:rsidP="00D92CCF">
      <w:pPr>
        <w:spacing w:line="360" w:lineRule="auto"/>
        <w:ind w:right="46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92CCF">
        <w:rPr>
          <w:rFonts w:ascii="Times New Roman" w:eastAsia="Times New Roman" w:hAnsi="Times New Roman" w:cs="Times New Roman"/>
          <w:lang w:val="ru-RU"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lang w:val="ru-RU" w:eastAsia="ru-RU"/>
        </w:rPr>
        <w:t>к</w:t>
      </w:r>
      <w:r w:rsidRPr="00D92CCF">
        <w:rPr>
          <w:rFonts w:ascii="Times New Roman" w:eastAsia="Times New Roman" w:hAnsi="Times New Roman" w:cs="Times New Roman"/>
          <w:lang w:val="ru-RU" w:eastAsia="ru-RU"/>
        </w:rPr>
        <w:t xml:space="preserve">оммуникативные задачи, </w:t>
      </w:r>
      <w:r>
        <w:rPr>
          <w:rFonts w:ascii="Times New Roman" w:eastAsia="Times New Roman" w:hAnsi="Times New Roman" w:cs="Times New Roman"/>
          <w:lang w:val="ru-RU" w:eastAsia="ru-RU"/>
        </w:rPr>
        <w:t>язык для специальных целей, область использования языка, английский для специальных целей.</w:t>
      </w:r>
    </w:p>
    <w:p w:rsidR="007344D5" w:rsidRPr="00D92CCF" w:rsidRDefault="007344D5" w:rsidP="00D92CC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Образование – сложный процесс, где есть много участников, к которым предъявляются разные требования. Безусловно, образ учителя, преподавателя и его задачи видоизменялись с течением времени. Хронологические рамки данного исследования – современность – были  определены таким образом в виду повышенного интереса сейчас к оцениванию образования в целом. В данной работе выявляются и анализируются коммуникативные задачи, решаемые школьными учителями английского языка в процессе профессиональной деятельности. Актуальность исследования</w:t>
      </w:r>
      <w:r w:rsidRPr="005C533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объясняется необходимостью понимания (в процессе подготовки учителей и преподавателей иностранного языка), какие коммуникативные задачи им приходится решать в процессе профессиональной деятельности. Данное исследование анализирует задачи, которые считаются наиболее важными с точки зрения работодателей, но которые напрямую связаны с использованием английского языка учителями</w:t>
      </w:r>
      <w:r>
        <w:rPr>
          <w:rFonts w:ascii="Times New Roman" w:hAnsi="Times New Roman" w:cs="Times New Roman"/>
          <w:lang w:val="ru-RU"/>
        </w:rPr>
        <w:t>.</w:t>
      </w:r>
      <w:r w:rsidRPr="005C533F">
        <w:rPr>
          <w:rFonts w:ascii="Times New Roman" w:hAnsi="Times New Roman" w:cs="Times New Roman"/>
          <w:lang w:val="ru-RU"/>
        </w:rPr>
        <w:t xml:space="preserve"> Проанализировав материал, можно будет внести необходимые коррективы в подготовку будущих специалистов и разработку содержания профессионально-коммуникативной компетенции в образовательных стандартах.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В качестве источников были рассмотрены и исследованы британские и американские должностные инструкции для преподавателей английского языка как иностранного. Подобный выбор объявлений объясняется тем, что если рассмотреть современный рынок образования (в особенности, дополнительного образования в Москве) и взять частный сектор, то можно увидеть следующие его характеристики: доминирующие частные компании, такие как </w:t>
      </w:r>
      <w:r w:rsidRPr="005C533F">
        <w:rPr>
          <w:rFonts w:ascii="Times New Roman" w:hAnsi="Times New Roman" w:cs="Times New Roman"/>
          <w:lang w:val="en-US"/>
        </w:rPr>
        <w:t>English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First</w:t>
      </w:r>
      <w:r w:rsidRPr="005C533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  <w:lang w:val="en-US"/>
        </w:rPr>
        <w:t>EF</w:t>
      </w:r>
      <w:r w:rsidRPr="005C533F">
        <w:rPr>
          <w:rFonts w:ascii="Times New Roman" w:hAnsi="Times New Roman" w:cs="Times New Roman"/>
          <w:lang w:val="ru-RU"/>
        </w:rPr>
        <w:t xml:space="preserve">), имеют не только интернациональный состав учащихся, с которыми придётся работать учителю, но и состав компании не является монокультурным. Следует учитывать также, что отчётность в данных компаниях часто принята на английском, что  требует дополнительных умений и навыков. Кроме того, представляется, что изучение и применение западных стандартов и требований в условиях, когда отечественные стандарты не конкретизируют содержание профессионально-коммуникативной компетенции преподавателя иностранного языка, позволит уточнить требования к подготовки специалистов данного профиля в России. 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strike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Внимание к должностным инструкциям обусловлено интересом к мнению работодателей относительного вопроса, каким должен быть школьный учитель иностранного языка, как и гд</w:t>
      </w:r>
      <w:r>
        <w:rPr>
          <w:rFonts w:ascii="Times New Roman" w:hAnsi="Times New Roman" w:cs="Times New Roman"/>
          <w:lang w:val="ru-RU"/>
        </w:rPr>
        <w:t>е он должен использовать</w:t>
      </w:r>
      <w:r w:rsidRPr="005C533F">
        <w:rPr>
          <w:rFonts w:ascii="Times New Roman" w:hAnsi="Times New Roman" w:cs="Times New Roman"/>
          <w:lang w:val="ru-RU"/>
        </w:rPr>
        <w:t xml:space="preserve"> язык как профессиональный инструмент. Несмотря на предположение, что работодатель может быть не компетентен в обозначении главных языковых задач учителей, его мнение ставится в данном исследовании на первое место, так как именно работодатель определяет запрос на определенные компетенции будущих специалистов. Специалистов же, в </w:t>
      </w:r>
      <w:r>
        <w:rPr>
          <w:rFonts w:ascii="Times New Roman" w:hAnsi="Times New Roman" w:cs="Times New Roman"/>
          <w:lang w:val="ru-RU"/>
        </w:rPr>
        <w:t>свою очередь, готовят</w:t>
      </w:r>
      <w:r w:rsidRPr="005C533F">
        <w:rPr>
          <w:rFonts w:ascii="Times New Roman" w:hAnsi="Times New Roman" w:cs="Times New Roman"/>
          <w:lang w:val="ru-RU"/>
        </w:rPr>
        <w:t xml:space="preserve"> для того, чтобы профессионально выполнять поставленные школой (или другим учебным заведением) задачи. Работодатель может не иметь достаточной квалификации учителя, чтобы «грамотно» и достойно оценить определённые навыки и умения, которым обучали будущих преподавателей. Он решает задачи школы, оценивая учителей по критериям, играющим роль только для данного учебного заведения. Именно работодатель принимает на работу учителей, а не их преподаватели вузов. Исходя из вышеописанных рассуждений, мнение работодателей в текущем исследовании является главным источником </w:t>
      </w:r>
      <w:r>
        <w:rPr>
          <w:rFonts w:ascii="Times New Roman" w:hAnsi="Times New Roman" w:cs="Times New Roman"/>
          <w:lang w:val="ru-RU"/>
        </w:rPr>
        <w:t xml:space="preserve">определения </w:t>
      </w:r>
      <w:r w:rsidRPr="005C533F">
        <w:rPr>
          <w:rFonts w:ascii="Times New Roman" w:hAnsi="Times New Roman" w:cs="Times New Roman"/>
          <w:lang w:val="ru-RU"/>
        </w:rPr>
        <w:t>профессионально-коммуникативных задач школьных учителей английского языка. В таком виде данное исследование можно считать стадией анализа потребностей (</w:t>
      </w:r>
      <w:r w:rsidRPr="005C533F">
        <w:rPr>
          <w:rFonts w:ascii="Times New Roman" w:hAnsi="Times New Roman" w:cs="Times New Roman"/>
          <w:lang w:val="en-US"/>
        </w:rPr>
        <w:t>Needs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analysis</w:t>
      </w:r>
      <w:r w:rsidRPr="005C533F">
        <w:rPr>
          <w:rFonts w:ascii="Times New Roman" w:hAnsi="Times New Roman" w:cs="Times New Roman"/>
          <w:lang w:val="ru-RU"/>
        </w:rPr>
        <w:t>), которая является составной частью формирования модели «языка для специальных целей» (</w:t>
      </w:r>
      <w:r w:rsidRPr="005C533F">
        <w:rPr>
          <w:rFonts w:ascii="Times New Roman" w:hAnsi="Times New Roman" w:cs="Times New Roman"/>
          <w:lang w:val="en-US"/>
        </w:rPr>
        <w:t>Language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for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specific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purposes</w:t>
      </w:r>
      <w:r w:rsidRPr="005C533F">
        <w:rPr>
          <w:rFonts w:ascii="Times New Roman" w:hAnsi="Times New Roman" w:cs="Times New Roman"/>
          <w:lang w:val="ru-RU"/>
        </w:rPr>
        <w:t xml:space="preserve">). 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 работе “</w:t>
      </w:r>
      <w:r w:rsidRPr="005C533F">
        <w:rPr>
          <w:rFonts w:ascii="Times New Roman" w:hAnsi="Times New Roman" w:cs="Times New Roman"/>
          <w:lang w:val="en-US"/>
        </w:rPr>
        <w:t>Exploring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5C533F">
        <w:rPr>
          <w:rFonts w:ascii="Times New Roman" w:hAnsi="Times New Roman" w:cs="Times New Roman"/>
          <w:lang w:val="en-US"/>
        </w:rPr>
        <w:t>lass</w:t>
      </w:r>
      <w:r w:rsidRPr="005C533F">
        <w:rPr>
          <w:rFonts w:ascii="Times New Roman" w:hAnsi="Times New Roman" w:cs="Times New Roman"/>
          <w:lang w:val="de-DE"/>
        </w:rPr>
        <w:t>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>D</w:t>
      </w:r>
      <w:r w:rsidRPr="005C533F">
        <w:rPr>
          <w:rFonts w:ascii="Times New Roman" w:hAnsi="Times New Roman" w:cs="Times New Roman"/>
          <w:lang w:val="de-DE"/>
        </w:rPr>
        <w:t>iscourse</w:t>
      </w:r>
      <w:r w:rsidRPr="005C533F">
        <w:rPr>
          <w:rFonts w:ascii="Times New Roman" w:hAnsi="Times New Roman" w:cs="Times New Roman"/>
          <w:lang w:val="ru-RU"/>
        </w:rPr>
        <w:t xml:space="preserve">” </w:t>
      </w:r>
      <w:r w:rsidRPr="005C533F">
        <w:rPr>
          <w:rFonts w:ascii="Times New Roman" w:hAnsi="Times New Roman" w:cs="Times New Roman"/>
          <w:b/>
          <w:bCs/>
          <w:lang w:val="ru-RU"/>
        </w:rPr>
        <w:t>Стива Уолша</w:t>
      </w:r>
      <w:r w:rsidRPr="005C533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  <w:i/>
          <w:iCs/>
          <w:lang w:val="en-US"/>
        </w:rPr>
        <w:t>Steve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Walsh</w:t>
      </w:r>
      <w:r w:rsidRPr="005C533F">
        <w:rPr>
          <w:rFonts w:ascii="Times New Roman" w:hAnsi="Times New Roman" w:cs="Times New Roman"/>
          <w:lang w:val="ru-RU"/>
        </w:rPr>
        <w:t>) исследуется вопрос о необходимости взаимодействия учителя с учениками. По мнению С. Уолша именно взаимодействие между учителем и учениками и сознательное развитие данной компетенции  – залог эффективности обучения</w:t>
      </w:r>
      <w:r>
        <w:rPr>
          <w:rFonts w:ascii="Times New Roman" w:hAnsi="Times New Roman" w:cs="Times New Roman"/>
          <w:lang w:val="ru-RU"/>
        </w:rPr>
        <w:t>[12]</w:t>
      </w:r>
      <w:r w:rsidRPr="005C533F">
        <w:rPr>
          <w:rFonts w:ascii="Times New Roman" w:hAnsi="Times New Roman" w:cs="Times New Roman"/>
          <w:lang w:val="ru-RU"/>
        </w:rPr>
        <w:t xml:space="preserve">. 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Таким образом, фокус исследования был направлен на область, которую в западной методике называют “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discourse</w:t>
      </w:r>
      <w:r w:rsidRPr="005C533F">
        <w:rPr>
          <w:rFonts w:ascii="Times New Roman" w:hAnsi="Times New Roman" w:cs="Times New Roman"/>
          <w:lang w:val="ru-RU"/>
        </w:rPr>
        <w:t>”, то есть на говорение как вид речевой деятельности</w:t>
      </w:r>
      <w:r>
        <w:rPr>
          <w:rFonts w:ascii="Times New Roman" w:hAnsi="Times New Roman" w:cs="Times New Roman"/>
          <w:lang w:val="ru-RU"/>
        </w:rPr>
        <w:t>, используемое во время урока</w:t>
      </w:r>
      <w:r w:rsidRPr="005C533F">
        <w:rPr>
          <w:rFonts w:ascii="Times New Roman" w:hAnsi="Times New Roman" w:cs="Times New Roman"/>
          <w:lang w:val="ru-RU"/>
        </w:rPr>
        <w:t>. Изучение вопроса проводилось путём анализа записанных фрагментов урока, где присутствовала непосредственная интеракция между учителем и учениками (опросы, дискуссии и т.д.).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Исследователь даёт несколько способов, какими учитель может улучшить свои навыки и умения интеракции в процессе профессиональной деятельности. Ссылаясь на свою предыдущую работу, С. Уолш вводит термин </w:t>
      </w:r>
      <w:r w:rsidRPr="005C533F">
        <w:rPr>
          <w:rFonts w:ascii="Times New Roman" w:hAnsi="Times New Roman" w:cs="Times New Roman"/>
          <w:lang w:val="en-US"/>
        </w:rPr>
        <w:t>CIC</w:t>
      </w:r>
      <w:r w:rsidRPr="005C533F">
        <w:rPr>
          <w:rFonts w:ascii="Times New Roman" w:hAnsi="Times New Roman" w:cs="Times New Roman"/>
          <w:lang w:val="ru-RU"/>
        </w:rPr>
        <w:t xml:space="preserve"> –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interaction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competence</w:t>
      </w:r>
      <w:r w:rsidRPr="005C533F">
        <w:rPr>
          <w:rFonts w:ascii="Times New Roman" w:hAnsi="Times New Roman" w:cs="Times New Roman"/>
          <w:lang w:val="ru-RU"/>
        </w:rPr>
        <w:t>, поясняя, что это «способность использовать интеракцию как средство, способствующее обучению»</w:t>
      </w:r>
      <w:r w:rsidRPr="00F14D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[12]</w:t>
      </w:r>
      <w:r w:rsidRPr="005C533F">
        <w:rPr>
          <w:rFonts w:ascii="Times New Roman" w:hAnsi="Times New Roman" w:cs="Times New Roman"/>
          <w:lang w:val="ru-RU"/>
        </w:rPr>
        <w:t xml:space="preserve">. 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На примере записанного фрагмента урока С. Уолш выделил следующие способы развития данной компетенции, которые вполне могут рассматриваться как коммуникативные задачи: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 1) Паузация (маленькие паузы во время задавания вопросов учителем) даёт ученикам больше свободы действий и возможность повернуть разговор в интересное им русло. Она даёт возможность подумать над ответом и более медленное переключение между «игроками», что делает атмосферу на уроке расслабленной, а ответы учеников более полными. 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2) Избегание постоянных поправок, если они не мешают коммуникации, убирает страх «сказать неправильно»</w:t>
      </w:r>
      <w:r>
        <w:rPr>
          <w:rFonts w:ascii="Times New Roman" w:hAnsi="Times New Roman" w:cs="Times New Roman"/>
          <w:lang w:val="ru-RU"/>
        </w:rPr>
        <w:t>.</w:t>
      </w:r>
    </w:p>
    <w:p w:rsidR="007344D5" w:rsidRPr="005C533F" w:rsidRDefault="007344D5" w:rsidP="005C533F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3) Во время проведения урока учитель строит и окружает определённым контекстом некоторые вопросы таким образом, что класс отвечает хором. То есть они все повторяют необходимый для запоминания материал без индивидуального опрашивания</w:t>
      </w:r>
      <w:r>
        <w:rPr>
          <w:rFonts w:ascii="Times New Roman" w:hAnsi="Times New Roman" w:cs="Times New Roman"/>
          <w:lang w:val="ru-RU"/>
        </w:rPr>
        <w:t>.</w:t>
      </w:r>
    </w:p>
    <w:p w:rsidR="007344D5" w:rsidRDefault="007344D5" w:rsidP="002F5A15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4) Поддержание разговора и облегчение коммуникации в группе путём частого переключения «хода» между отвечающими, расширяя их круг</w:t>
      </w:r>
      <w:r>
        <w:rPr>
          <w:rFonts w:ascii="Times New Roman" w:hAnsi="Times New Roman" w:cs="Times New Roman"/>
          <w:lang w:val="ru-RU"/>
        </w:rPr>
        <w:t>.</w:t>
      </w:r>
    </w:p>
    <w:p w:rsidR="007344D5" w:rsidRPr="005C533F" w:rsidRDefault="007344D5" w:rsidP="002F5A15">
      <w:pPr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5) Прояснение «непонятных» моментов в ответе способствует развитию стратегической компетенции учеников и привлечению вниманию других участников обсуждения</w:t>
      </w:r>
      <w:r>
        <w:rPr>
          <w:rFonts w:ascii="Times New Roman" w:hAnsi="Times New Roman" w:cs="Times New Roman"/>
          <w:lang w:val="ru-RU"/>
        </w:rPr>
        <w:t>.</w:t>
      </w:r>
    </w:p>
    <w:p w:rsidR="007344D5" w:rsidRPr="005C533F" w:rsidRDefault="007344D5" w:rsidP="005C533F">
      <w:pPr>
        <w:spacing w:line="360" w:lineRule="auto"/>
        <w:ind w:left="-709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b/>
          <w:bCs/>
          <w:lang w:val="ru-RU"/>
        </w:rPr>
        <w:t>Грэхем Холл</w:t>
      </w:r>
      <w:r w:rsidRPr="005C533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  <w:lang w:val="en-US"/>
        </w:rPr>
        <w:t>Graham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Hall</w:t>
      </w:r>
      <w:r w:rsidRPr="005C533F">
        <w:rPr>
          <w:rFonts w:ascii="Times New Roman" w:hAnsi="Times New Roman" w:cs="Times New Roman"/>
          <w:lang w:val="ru-RU"/>
        </w:rPr>
        <w:t>), как и С. Уолш, занимается прикладной лингвистикой. В его исследовании</w:t>
      </w:r>
      <w:r>
        <w:rPr>
          <w:rFonts w:ascii="Times New Roman" w:hAnsi="Times New Roman" w:cs="Times New Roman"/>
          <w:lang w:val="ru-RU"/>
        </w:rPr>
        <w:t xml:space="preserve"> [5] </w:t>
      </w:r>
      <w:r w:rsidRPr="005C533F">
        <w:rPr>
          <w:rFonts w:ascii="Times New Roman" w:hAnsi="Times New Roman" w:cs="Times New Roman"/>
          <w:lang w:val="ru-RU"/>
        </w:rPr>
        <w:t xml:space="preserve">так же уделяется основное внимание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discourse</w:t>
      </w:r>
      <w:r w:rsidRPr="005C533F">
        <w:rPr>
          <w:rFonts w:ascii="Times New Roman" w:hAnsi="Times New Roman" w:cs="Times New Roman"/>
          <w:lang w:val="ru-RU"/>
        </w:rPr>
        <w:t xml:space="preserve">, то есть общению в классе, речи учеников и учителя, их взаимодействию во время урока.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Подтверждая слова Яна Тьюдора, что фундаментальными элементами обучения и изучения языка являются многообразие и комплексность, Г. Холл считает процесс проведения урока (в том числе и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management</w:t>
      </w:r>
      <w:r w:rsidRPr="005C533F">
        <w:rPr>
          <w:rFonts w:ascii="Times New Roman" w:hAnsi="Times New Roman" w:cs="Times New Roman"/>
          <w:lang w:val="ru-RU"/>
        </w:rPr>
        <w:t>) очень неоднородным и нелогичным. По мнению исследователя, это осложняется расширением применения подхода «увеличения внимания к студенту, его участия и вовлеченности в собственное обучение» (</w:t>
      </w:r>
      <w:r w:rsidRPr="005C533F">
        <w:rPr>
          <w:rFonts w:ascii="Times New Roman" w:hAnsi="Times New Roman" w:cs="Times New Roman"/>
          <w:lang w:val="en-US"/>
        </w:rPr>
        <w:t>Student</w:t>
      </w:r>
      <w:r w:rsidRPr="005C533F">
        <w:rPr>
          <w:rFonts w:ascii="Times New Roman" w:hAnsi="Times New Roman" w:cs="Times New Roman"/>
          <w:lang w:val="ru-RU"/>
        </w:rPr>
        <w:t>-</w:t>
      </w:r>
      <w:r w:rsidRPr="005C533F">
        <w:rPr>
          <w:rFonts w:ascii="Times New Roman" w:hAnsi="Times New Roman" w:cs="Times New Roman"/>
          <w:lang w:val="en-US"/>
        </w:rPr>
        <w:t>centered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learning</w:t>
      </w:r>
      <w:r w:rsidRPr="005C533F">
        <w:rPr>
          <w:rFonts w:ascii="Times New Roman" w:hAnsi="Times New Roman" w:cs="Times New Roman"/>
          <w:lang w:val="ru-RU"/>
        </w:rPr>
        <w:t xml:space="preserve">). Этот подход, имея теоретическую основу, не может гарантировать успех при одном определённом типе поведения и манере речи учителя. Умения играют здесь большую роль, в то время как знания исключительно навыков не приведут к эффективному обучению.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Опираясь на другие источники</w:t>
      </w:r>
      <w:r>
        <w:rPr>
          <w:rFonts w:ascii="Times New Roman" w:hAnsi="Times New Roman" w:cs="Times New Roman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[6,14]</w:t>
      </w:r>
      <w:r w:rsidRPr="005C533F">
        <w:rPr>
          <w:rFonts w:ascii="Times New Roman" w:hAnsi="Times New Roman" w:cs="Times New Roman"/>
          <w:lang w:val="ru-RU"/>
        </w:rPr>
        <w:t>, Г. Холл выделил несколько ролей учителя, понимание которых может прояснить неоднозначные моменты обучения. Он контролирует, подсказывает, мотивирует, участвует, рассказывает (как источник знаний), руководит, оценивает и направляет. Нетрудно заметить, что вышеописанные роли связаны с говорением и с интеракцией учителя и ученика. Так, исследователь отдельно останавливается на типах вопросов, которые бы лучше способствовали интеракции во время урока. Г. Холл отмечает, что частое исправление ошибок следует перевести в грамотную обратную связь, что поможет снять  возможную атмосферу напряжённости в классе.</w:t>
      </w:r>
    </w:p>
    <w:p w:rsidR="007344D5" w:rsidRPr="005C533F" w:rsidRDefault="007344D5" w:rsidP="002F5A15">
      <w:pPr>
        <w:widowControl w:val="0"/>
        <w:autoSpaceDE w:val="0"/>
        <w:autoSpaceDN w:val="0"/>
        <w:adjustRightInd w:val="0"/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Таким образом, Г. Холл рассматривал общение и взаимодействие учителя и учеников во время урока, опираясь на записанные фрагменты уроков английского языка, но в большей степени на работы других исследователей. Однако важным моментом является тот факт, что исследователь, затронув вопрос о расширении автономии учеников, вышел за рамки непосредственно урока английского языка, что может привести к размышлениям, что учитель должен взаимодействовать (а следовательно</w:t>
      </w:r>
      <w:r>
        <w:rPr>
          <w:rFonts w:ascii="Times New Roman" w:hAnsi="Times New Roman" w:cs="Times New Roman"/>
          <w:lang w:val="ru-RU"/>
        </w:rPr>
        <w:t>,</w:t>
      </w:r>
      <w:r w:rsidRPr="005C533F">
        <w:rPr>
          <w:rFonts w:ascii="Times New Roman" w:hAnsi="Times New Roman" w:cs="Times New Roman"/>
          <w:lang w:val="ru-RU"/>
        </w:rPr>
        <w:t xml:space="preserve"> использовать английский язык) с учениками за рамками класса.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В своей работе </w:t>
      </w:r>
      <w:r w:rsidRPr="005C533F">
        <w:rPr>
          <w:rFonts w:ascii="Times New Roman" w:hAnsi="Times New Roman" w:cs="Times New Roman"/>
          <w:i/>
          <w:iCs/>
          <w:lang w:val="en-US"/>
        </w:rPr>
        <w:t>The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Investigation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of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Language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Classroom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C533F">
        <w:rPr>
          <w:rFonts w:ascii="Times New Roman" w:hAnsi="Times New Roman" w:cs="Times New Roman"/>
          <w:i/>
          <w:iCs/>
          <w:lang w:val="en-US"/>
        </w:rPr>
        <w:t>Processes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[4] </w:t>
      </w:r>
      <w:r w:rsidRPr="005C533F">
        <w:rPr>
          <w:rFonts w:ascii="Times New Roman" w:hAnsi="Times New Roman" w:cs="Times New Roman"/>
          <w:b/>
          <w:bCs/>
          <w:lang w:val="ru-RU"/>
        </w:rPr>
        <w:t>Стефан Гай</w:t>
      </w:r>
      <w:r w:rsidRPr="005C533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  <w:lang w:val="en-US"/>
        </w:rPr>
        <w:t>Stephen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J</w:t>
      </w:r>
      <w:r w:rsidRPr="005C533F">
        <w:rPr>
          <w:rFonts w:ascii="Times New Roman" w:hAnsi="Times New Roman" w:cs="Times New Roman"/>
          <w:lang w:val="ru-RU"/>
        </w:rPr>
        <w:t xml:space="preserve">. </w:t>
      </w:r>
      <w:r w:rsidRPr="005C533F">
        <w:rPr>
          <w:rFonts w:ascii="Times New Roman" w:hAnsi="Times New Roman" w:cs="Times New Roman"/>
          <w:lang w:val="en-US"/>
        </w:rPr>
        <w:t>Gaies</w:t>
      </w:r>
      <w:r w:rsidRPr="005C533F">
        <w:rPr>
          <w:rFonts w:ascii="Times New Roman" w:hAnsi="Times New Roman" w:cs="Times New Roman"/>
          <w:lang w:val="ru-RU"/>
        </w:rPr>
        <w:t>), как и вышеотмеченные исследователи, останавливается на изучении взаимодействия учеников и учителя в классе (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interaction</w:t>
      </w:r>
      <w:r w:rsidRPr="005C533F">
        <w:rPr>
          <w:rFonts w:ascii="Times New Roman" w:hAnsi="Times New Roman" w:cs="Times New Roman"/>
          <w:lang w:val="ru-RU"/>
        </w:rPr>
        <w:t>). Исследователь считает, что акцент ученых постепенно переместился с изучения лингвистических особенностей использования языка преподавателями на анализ интеракции в классе. Так, изучая вопрос о коррекции ошибок и обратной связи, С.</w:t>
      </w:r>
      <w:r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 xml:space="preserve">Гай анализировал исключительно ситуацию в классе. Вдобавок, любое взаимодействие, описанное в исследовании, было совершено устно без каких-либо письменных посредников или «помощников».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Из анализа вышеописанных исследований можно сделать вывод, что основное внимание учеными уделялось и уделяется вопросу взаимодействия учителя и учеников, которое происходит в классе. Единственные использованные методы исследования были уже написанные работы на эту тему, а также анализ записанных фрагментов уроков.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344D5" w:rsidRPr="005C533F" w:rsidRDefault="007344D5" w:rsidP="005C533F">
      <w:pPr>
        <w:spacing w:line="360" w:lineRule="auto"/>
        <w:ind w:left="-709" w:firstLine="567"/>
        <w:rPr>
          <w:rFonts w:ascii="Times New Roman" w:eastAsia="MS ????" w:hAnsi="Times New Roman" w:cs="Times New Roman"/>
          <w:b/>
          <w:bCs/>
          <w:lang w:val="ru-RU"/>
        </w:rPr>
      </w:pPr>
      <w:bookmarkStart w:id="0" w:name="_Toc262348606"/>
      <w:bookmarkStart w:id="1" w:name="_Toc262349282"/>
      <w:bookmarkStart w:id="2" w:name="_Toc262349380"/>
      <w:r w:rsidRPr="005C533F">
        <w:rPr>
          <w:rFonts w:ascii="Times New Roman" w:hAnsi="Times New Roman" w:cs="Times New Roman"/>
          <w:lang w:val="ru-RU"/>
        </w:rPr>
        <w:br w:type="page"/>
      </w:r>
    </w:p>
    <w:bookmarkEnd w:id="0"/>
    <w:bookmarkEnd w:id="1"/>
    <w:bookmarkEnd w:id="2"/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Принципиальным отличием настоящего исследования является то, что исследуемые коммуникативные задачи были рассмотрены на материале должностных инструкций, указанных в объявлениях о работе для школьных учителей английского языка.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Для исследования профессионально-коммуникативных задач школьных учителей английского языка были отобраны 20 соответствующих объявлений из англоязычных стран о приёме на работу с таких сайтов, как indeed.com, </w:t>
      </w:r>
      <w:r w:rsidRPr="005C533F">
        <w:rPr>
          <w:rFonts w:ascii="Times New Roman" w:hAnsi="Times New Roman" w:cs="Times New Roman"/>
          <w:lang w:val="en-US"/>
        </w:rPr>
        <w:t>esljobfind</w:t>
      </w:r>
      <w:r w:rsidRPr="005C533F">
        <w:rPr>
          <w:rFonts w:ascii="Times New Roman" w:hAnsi="Times New Roman" w:cs="Times New Roman"/>
          <w:lang w:val="ru-RU"/>
        </w:rPr>
        <w:t>.</w:t>
      </w:r>
      <w:r w:rsidRPr="005C533F">
        <w:rPr>
          <w:rFonts w:ascii="Times New Roman" w:hAnsi="Times New Roman" w:cs="Times New Roman"/>
          <w:lang w:val="en-US"/>
        </w:rPr>
        <w:t>com</w:t>
      </w:r>
      <w:r w:rsidRPr="005C533F">
        <w:rPr>
          <w:rFonts w:ascii="Times New Roman" w:hAnsi="Times New Roman" w:cs="Times New Roman"/>
          <w:lang w:val="ru-RU"/>
        </w:rPr>
        <w:t xml:space="preserve"> и eslemployment.com. Следует отметить, что использовались только те объявления, в которых коммуникативные задачи учителей английского языка были относительно четко прописаны, чем можно объяснить некую ограниченность в выборе вакансий.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Рассмотренные объявления можно описать следующим образом: 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Из</w:t>
      </w:r>
      <w:r w:rsidRPr="00D92CCF">
        <w:rPr>
          <w:rFonts w:ascii="Times New Roman" w:hAnsi="Times New Roman" w:cs="Times New Roman"/>
          <w:lang w:val="ru-RU"/>
        </w:rPr>
        <w:t xml:space="preserve"> 20 </w:t>
      </w:r>
      <w:r w:rsidRPr="005C533F">
        <w:rPr>
          <w:rFonts w:ascii="Times New Roman" w:hAnsi="Times New Roman" w:cs="Times New Roman"/>
          <w:lang w:val="ru-RU"/>
        </w:rPr>
        <w:t>объявлений</w:t>
      </w:r>
      <w:r w:rsidRPr="00D92CCF">
        <w:rPr>
          <w:rFonts w:ascii="Times New Roman" w:hAnsi="Times New Roman" w:cs="Times New Roman"/>
          <w:lang w:val="ru-RU"/>
        </w:rPr>
        <w:t xml:space="preserve"> 19 </w:t>
      </w:r>
      <w:r w:rsidRPr="005C533F">
        <w:rPr>
          <w:rFonts w:ascii="Times New Roman" w:hAnsi="Times New Roman" w:cs="Times New Roman"/>
          <w:lang w:val="ru-RU"/>
        </w:rPr>
        <w:t>работодателей</w:t>
      </w:r>
      <w:r w:rsidRPr="00D92CCF">
        <w:rPr>
          <w:rFonts w:ascii="Times New Roman" w:hAnsi="Times New Roman" w:cs="Times New Roman"/>
          <w:lang w:val="ru-RU"/>
        </w:rPr>
        <w:t xml:space="preserve"> – </w:t>
      </w:r>
      <w:r w:rsidRPr="005C533F">
        <w:rPr>
          <w:rFonts w:ascii="Times New Roman" w:hAnsi="Times New Roman" w:cs="Times New Roman"/>
          <w:lang w:val="ru-RU"/>
        </w:rPr>
        <w:t>это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школы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США</w:t>
      </w:r>
      <w:r w:rsidRPr="00D92CCF">
        <w:rPr>
          <w:rFonts w:ascii="Times New Roman" w:hAnsi="Times New Roman" w:cs="Times New Roman"/>
          <w:lang w:val="ru-RU"/>
        </w:rPr>
        <w:t xml:space="preserve">, </w:t>
      </w:r>
      <w:r w:rsidRPr="005C533F">
        <w:rPr>
          <w:rFonts w:ascii="Times New Roman" w:hAnsi="Times New Roman" w:cs="Times New Roman"/>
          <w:lang w:val="ru-RU"/>
        </w:rPr>
        <w:t>среди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которых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Austin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Independent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D92CCF">
        <w:rPr>
          <w:rFonts w:ascii="Times New Roman" w:hAnsi="Times New Roman" w:cs="Times New Roman"/>
          <w:lang w:val="ru-RU"/>
        </w:rPr>
        <w:t xml:space="preserve">, </w:t>
      </w:r>
      <w:r w:rsidRPr="005C533F">
        <w:rPr>
          <w:rFonts w:ascii="Times New Roman" w:hAnsi="Times New Roman" w:cs="Times New Roman"/>
          <w:color w:val="333333"/>
        </w:rPr>
        <w:t>KIPP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NYC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5C533F">
        <w:rPr>
          <w:rFonts w:ascii="Times New Roman" w:hAnsi="Times New Roman" w:cs="Times New Roman"/>
          <w:color w:val="333333"/>
        </w:rPr>
        <w:t>Michigan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association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of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public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school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academies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(</w:t>
      </w:r>
      <w:r w:rsidRPr="005C533F">
        <w:rPr>
          <w:rFonts w:ascii="Times New Roman" w:hAnsi="Times New Roman" w:cs="Times New Roman"/>
          <w:color w:val="333333"/>
          <w:lang w:val="en-US"/>
        </w:rPr>
        <w:t>MAPSA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), </w:t>
      </w:r>
      <w:r w:rsidRPr="005C533F">
        <w:rPr>
          <w:rFonts w:ascii="Times New Roman" w:hAnsi="Times New Roman" w:cs="Times New Roman"/>
          <w:color w:val="333333"/>
        </w:rPr>
        <w:t>AXL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Academy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5C533F">
        <w:rPr>
          <w:rFonts w:ascii="Times New Roman" w:hAnsi="Times New Roman" w:cs="Times New Roman"/>
          <w:color w:val="000000"/>
        </w:rPr>
        <w:t>Unlocking</w:t>
      </w:r>
      <w:r w:rsidRPr="00D92CC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000000"/>
        </w:rPr>
        <w:t>Potential</w:t>
      </w:r>
      <w:r w:rsidRPr="00D92CCF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C533F">
        <w:rPr>
          <w:rFonts w:ascii="Times New Roman" w:hAnsi="Times New Roman" w:cs="Times New Roman"/>
        </w:rPr>
        <w:t>Beaverton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D92CCF">
        <w:rPr>
          <w:rStyle w:val="Hyperlink"/>
          <w:rFonts w:ascii="Times New Roman" w:hAnsi="Times New Roman" w:cs="Times New Roman"/>
          <w:lang w:val="ru-RU"/>
        </w:rPr>
        <w:t xml:space="preserve">, </w:t>
      </w:r>
      <w:r w:rsidRPr="005C533F">
        <w:rPr>
          <w:rFonts w:ascii="Times New Roman" w:hAnsi="Times New Roman" w:cs="Times New Roman"/>
        </w:rPr>
        <w:t>Bloomington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Public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Schools</w:t>
      </w:r>
      <w:r w:rsidRPr="00D92CCF">
        <w:rPr>
          <w:rStyle w:val="apple-converted-space"/>
          <w:rFonts w:ascii="Times New Roman" w:hAnsi="Times New Roman" w:cs="Times New Roman"/>
          <w:color w:val="333333"/>
          <w:lang w:val="ru-RU"/>
        </w:rPr>
        <w:t xml:space="preserve">, </w:t>
      </w:r>
      <w:r w:rsidRPr="005C533F">
        <w:rPr>
          <w:rFonts w:ascii="Times New Roman" w:hAnsi="Times New Roman" w:cs="Times New Roman"/>
        </w:rPr>
        <w:t>Independent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District</w:t>
      </w:r>
      <w:r w:rsidRPr="00D92CCF">
        <w:rPr>
          <w:rFonts w:ascii="Times New Roman" w:hAnsi="Times New Roman" w:cs="Times New Roman"/>
          <w:lang w:val="ru-RU"/>
        </w:rPr>
        <w:t xml:space="preserve"> 197,</w:t>
      </w:r>
      <w:r w:rsidRPr="005C533F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LEAD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Academy</w:t>
      </w:r>
      <w:r w:rsidRPr="00D92CCF">
        <w:rPr>
          <w:rFonts w:ascii="Times New Roman" w:hAnsi="Times New Roman" w:cs="Times New Roman"/>
          <w:color w:val="333333"/>
          <w:lang w:val="ru-RU"/>
        </w:rPr>
        <w:t xml:space="preserve">, </w:t>
      </w:r>
      <w:r w:rsidRPr="005C533F">
        <w:rPr>
          <w:rStyle w:val="normal1"/>
          <w:rFonts w:ascii="Times New Roman" w:hAnsi="Times New Roman" w:cs="Times New Roman"/>
          <w:color w:val="000000"/>
        </w:rPr>
        <w:t>John</w:t>
      </w:r>
      <w:r w:rsidRPr="00D92CCF">
        <w:rPr>
          <w:rStyle w:val="normal1"/>
          <w:rFonts w:ascii="Times New Roman" w:hAnsi="Times New Roman" w:cs="Times New Roman"/>
          <w:color w:val="000000"/>
          <w:lang w:val="ru-RU"/>
        </w:rPr>
        <w:t xml:space="preserve"> </w:t>
      </w:r>
      <w:r w:rsidRPr="005C533F">
        <w:rPr>
          <w:rStyle w:val="normal1"/>
          <w:rFonts w:ascii="Times New Roman" w:hAnsi="Times New Roman" w:cs="Times New Roman"/>
          <w:color w:val="000000"/>
        </w:rPr>
        <w:t>Elementary</w:t>
      </w:r>
      <w:r w:rsidRPr="00D92CCF">
        <w:rPr>
          <w:rStyle w:val="normal1"/>
          <w:rFonts w:ascii="Times New Roman" w:hAnsi="Times New Roman" w:cs="Times New Roman"/>
          <w:color w:val="000000"/>
          <w:lang w:val="ru-RU"/>
        </w:rPr>
        <w:t xml:space="preserve"> </w:t>
      </w:r>
      <w:r w:rsidRPr="005C533F">
        <w:rPr>
          <w:rStyle w:val="normal1"/>
          <w:rFonts w:ascii="Times New Roman" w:hAnsi="Times New Roman" w:cs="Times New Roman"/>
          <w:color w:val="000000"/>
        </w:rPr>
        <w:t>School</w:t>
      </w:r>
      <w:r w:rsidRPr="00D92CCF">
        <w:rPr>
          <w:rStyle w:val="normal1"/>
          <w:rFonts w:ascii="Times New Roman" w:hAnsi="Times New Roman" w:cs="Times New Roman"/>
          <w:color w:val="000000"/>
          <w:lang w:val="ru-RU"/>
        </w:rPr>
        <w:t xml:space="preserve"> </w:t>
      </w:r>
      <w:r w:rsidRPr="005C533F">
        <w:rPr>
          <w:rStyle w:val="normal1"/>
          <w:rFonts w:ascii="Times New Roman" w:hAnsi="Times New Roman" w:cs="Times New Roman"/>
          <w:color w:val="000000"/>
        </w:rPr>
        <w:t>etc</w:t>
      </w:r>
      <w:r w:rsidRPr="00D92CCF">
        <w:rPr>
          <w:rStyle w:val="normal1"/>
          <w:rFonts w:ascii="Times New Roman" w:hAnsi="Times New Roman" w:cs="Times New Roman"/>
          <w:color w:val="000000"/>
          <w:lang w:val="ru-RU"/>
        </w:rPr>
        <w:t>.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 xml:space="preserve">И </w:t>
      </w:r>
      <w:r w:rsidRPr="005C533F">
        <w:rPr>
          <w:rFonts w:ascii="Times New Roman" w:hAnsi="Times New Roman" w:cs="Times New Roman"/>
          <w:color w:val="333333"/>
        </w:rPr>
        <w:t>ARK</w:t>
      </w:r>
      <w:r w:rsidRPr="005C533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School</w:t>
      </w:r>
      <w:r w:rsidRPr="005C533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in</w:t>
      </w:r>
      <w:r w:rsidRPr="005C533F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5C533F">
        <w:rPr>
          <w:rFonts w:ascii="Times New Roman" w:hAnsi="Times New Roman" w:cs="Times New Roman"/>
          <w:color w:val="333333"/>
        </w:rPr>
        <w:t>Hastings</w:t>
      </w:r>
      <w:r w:rsidRPr="005C533F">
        <w:rPr>
          <w:rFonts w:ascii="Times New Roman" w:hAnsi="Times New Roman" w:cs="Times New Roman"/>
          <w:lang w:val="ru-RU"/>
        </w:rPr>
        <w:t xml:space="preserve"> - школа</w:t>
      </w:r>
      <w:r w:rsidRPr="005C533F">
        <w:rPr>
          <w:rFonts w:ascii="Times New Roman" w:hAnsi="Times New Roman" w:cs="Times New Roman"/>
          <w:color w:val="333333"/>
          <w:lang w:val="ru-RU"/>
        </w:rPr>
        <w:t xml:space="preserve"> из</w:t>
      </w:r>
      <w:r w:rsidRPr="005C533F">
        <w:rPr>
          <w:rFonts w:ascii="Times New Roman" w:hAnsi="Times New Roman" w:cs="Times New Roman"/>
          <w:lang w:val="ru-RU"/>
        </w:rPr>
        <w:t xml:space="preserve"> Великобритании.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Десять работодателей искали учителей для преподавания  </w:t>
      </w:r>
      <w:r w:rsidRPr="005C533F">
        <w:rPr>
          <w:rFonts w:ascii="Times New Roman" w:hAnsi="Times New Roman" w:cs="Times New Roman"/>
        </w:rPr>
        <w:t>English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as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a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second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language</w:t>
      </w:r>
      <w:r w:rsidRPr="005C533F">
        <w:rPr>
          <w:rFonts w:ascii="Times New Roman" w:hAnsi="Times New Roman" w:cs="Times New Roman"/>
          <w:lang w:val="ru-RU"/>
        </w:rPr>
        <w:t xml:space="preserve"> (изучение языка, на котором говорят в данной стране, в то время как в семье говорят на другом языке. В эту категорию входит, например, обучение иммигрантов</w:t>
      </w:r>
      <w:r>
        <w:rPr>
          <w:rFonts w:ascii="Times New Roman" w:hAnsi="Times New Roman" w:cs="Times New Roman"/>
          <w:lang w:val="ru-RU"/>
        </w:rPr>
        <w:t>[17]</w:t>
      </w:r>
      <w:r w:rsidRPr="005C533F">
        <w:rPr>
          <w:rFonts w:ascii="Times New Roman" w:hAnsi="Times New Roman" w:cs="Times New Roman"/>
          <w:lang w:val="ru-RU"/>
        </w:rPr>
        <w:t xml:space="preserve">). В одном объявлении было заявлено обучение </w:t>
      </w:r>
      <w:r w:rsidRPr="005C533F">
        <w:rPr>
          <w:rFonts w:ascii="Times New Roman" w:hAnsi="Times New Roman" w:cs="Times New Roman"/>
          <w:lang w:val="en-US"/>
        </w:rPr>
        <w:t>EGP</w:t>
      </w:r>
      <w:r w:rsidRPr="005C533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  <w:lang w:val="en-US"/>
        </w:rPr>
        <w:t>English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for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General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Purposes</w:t>
      </w:r>
      <w:r w:rsidRPr="005C533F">
        <w:rPr>
          <w:rFonts w:ascii="Times New Roman" w:hAnsi="Times New Roman" w:cs="Times New Roman"/>
          <w:lang w:val="ru-RU"/>
        </w:rPr>
        <w:t>, языка для общих целей).  В остальных работодатель не указывал цель обучения языка, обозначая только возраст учеников.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Что касается аудитории учащихся, то проводился поиск девяти кандидатов на среднюю школу (</w:t>
      </w:r>
      <w:r w:rsidRPr="005C533F">
        <w:rPr>
          <w:rFonts w:ascii="Times New Roman" w:hAnsi="Times New Roman" w:cs="Times New Roman"/>
        </w:rPr>
        <w:t>middle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programs</w:t>
      </w:r>
      <w:r w:rsidRPr="005C533F">
        <w:rPr>
          <w:rFonts w:ascii="Times New Roman" w:hAnsi="Times New Roman" w:cs="Times New Roman"/>
          <w:lang w:val="ru-RU"/>
        </w:rPr>
        <w:t>), пяти для старшей школы (</w:t>
      </w:r>
      <w:r w:rsidRPr="005C533F">
        <w:rPr>
          <w:rFonts w:ascii="Times New Roman" w:hAnsi="Times New Roman" w:cs="Times New Roman"/>
        </w:rPr>
        <w:t>high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5C533F">
        <w:rPr>
          <w:rFonts w:ascii="Times New Roman" w:hAnsi="Times New Roman" w:cs="Times New Roman"/>
          <w:lang w:val="ru-RU"/>
        </w:rPr>
        <w:t>), четырёх кандидата для младшей школы (</w:t>
      </w:r>
      <w:r w:rsidRPr="005C533F">
        <w:rPr>
          <w:rFonts w:ascii="Times New Roman" w:hAnsi="Times New Roman" w:cs="Times New Roman"/>
        </w:rPr>
        <w:t>elementary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5C533F">
        <w:rPr>
          <w:rFonts w:ascii="Times New Roman" w:hAnsi="Times New Roman" w:cs="Times New Roman"/>
          <w:lang w:val="ru-RU"/>
        </w:rPr>
        <w:t>) и двое с неуказанной целевой аудиторией. 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Собранные 20 объявлений были исследованы относительно следующих пунктов в данной последовательности: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Выделение профессионально-коммуникативных задач из собранного материала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Систематизация выявленных задач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а) определение в качестве рабочих терминов для обозначения групп задач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en-US"/>
        </w:rPr>
        <w:t>b</w:t>
      </w:r>
      <w:r w:rsidRPr="005C533F">
        <w:rPr>
          <w:rFonts w:ascii="Times New Roman" w:hAnsi="Times New Roman" w:cs="Times New Roman"/>
          <w:lang w:val="ru-RU"/>
        </w:rPr>
        <w:t>) распределения задач по указанным группам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Классификация и точные названия задач внутри групп</w:t>
      </w:r>
    </w:p>
    <w:p w:rsidR="007344D5" w:rsidRPr="005C533F" w:rsidRDefault="007344D5" w:rsidP="005C533F">
      <w:pPr>
        <w:pStyle w:val="ListParagraph"/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Определение частотности задач</w:t>
      </w:r>
    </w:p>
    <w:p w:rsidR="007344D5" w:rsidRPr="00B55B98" w:rsidRDefault="007344D5" w:rsidP="00B55B98">
      <w:pPr>
        <w:widowControl w:val="0"/>
        <w:autoSpaceDE w:val="0"/>
        <w:autoSpaceDN w:val="0"/>
        <w:adjustRightInd w:val="0"/>
        <w:spacing w:line="360" w:lineRule="auto"/>
        <w:ind w:right="468"/>
        <w:jc w:val="both"/>
        <w:rPr>
          <w:rFonts w:ascii="Times New Roman" w:hAnsi="Times New Roman" w:cs="Times New Roman"/>
          <w:lang w:val="ru-RU"/>
        </w:rPr>
      </w:pPr>
    </w:p>
    <w:p w:rsidR="007344D5" w:rsidRPr="00B55B98" w:rsidRDefault="007344D5" w:rsidP="00B55B9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а) Определение терминов «ядерные» и «периферийные» коммуникативные задачи с точки зрения повторения данных задач на различных уровнях преподавания иностранного языка.</w:t>
      </w:r>
    </w:p>
    <w:p w:rsidR="007344D5" w:rsidRPr="00B55B98" w:rsidRDefault="007344D5" w:rsidP="00B55B98">
      <w:pPr>
        <w:pStyle w:val="ListParagraph"/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en-US"/>
        </w:rPr>
        <w:t>b</w:t>
      </w:r>
      <w:r w:rsidRPr="005C533F">
        <w:rPr>
          <w:rFonts w:ascii="Times New Roman" w:hAnsi="Times New Roman" w:cs="Times New Roman"/>
          <w:lang w:val="ru-RU"/>
        </w:rPr>
        <w:t>)      Выделение наиболее частотных задач</w:t>
      </w:r>
    </w:p>
    <w:p w:rsidR="007344D5" w:rsidRPr="005C533F" w:rsidRDefault="007344D5" w:rsidP="005C533F">
      <w:pPr>
        <w:pStyle w:val="ListParagraph"/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en-US"/>
        </w:rPr>
        <w:t>c</w:t>
      </w:r>
      <w:r w:rsidRPr="005C533F">
        <w:rPr>
          <w:rFonts w:ascii="Times New Roman" w:hAnsi="Times New Roman" w:cs="Times New Roman"/>
          <w:lang w:val="ru-RU"/>
        </w:rPr>
        <w:t>) Составление сводной таблицы (графического изображения) пропорциональности «ядерных» и «периферийных» задач</w:t>
      </w:r>
    </w:p>
    <w:p w:rsidR="007344D5" w:rsidRPr="005C533F" w:rsidRDefault="007344D5" w:rsidP="005C533F">
      <w:pPr>
        <w:pStyle w:val="ListParagraph"/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Задействованные виды речевой деятельности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a) определение видов речевой деятельности, характерных для каждой из задач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284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b) выявление чаще задействованных учителями английского языка (по требованию работодателей) видов речевой деятельности для каждой из групп</w:t>
      </w: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Важно отметить, что этапы </w:t>
      </w:r>
      <w:r w:rsidRPr="005C533F">
        <w:rPr>
          <w:rFonts w:ascii="Times New Roman" w:hAnsi="Times New Roman" w:cs="Times New Roman"/>
          <w:b/>
          <w:bCs/>
          <w:lang w:val="en-US"/>
        </w:rPr>
        <w:t>III</w:t>
      </w:r>
      <w:r w:rsidRPr="005C533F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5C533F">
        <w:rPr>
          <w:rFonts w:ascii="Times New Roman" w:hAnsi="Times New Roman" w:cs="Times New Roman"/>
          <w:b/>
          <w:bCs/>
          <w:lang w:val="en-US"/>
        </w:rPr>
        <w:t>V</w:t>
      </w:r>
      <w:r w:rsidRPr="005C533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рассматривались отдельно для каждой группы. Таким образом, был проведён качественный и количественный анализ коммуникативных задач учителей иностранного языка.</w:t>
      </w:r>
    </w:p>
    <w:p w:rsidR="007344D5" w:rsidRPr="00D92CC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DE4D92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142" w:right="468"/>
        <w:rPr>
          <w:rFonts w:ascii="Times New Roman" w:hAnsi="Times New Roman" w:cs="Times New Roman"/>
          <w:b/>
          <w:bCs/>
          <w:lang w:val="ru-RU"/>
        </w:rPr>
      </w:pPr>
      <w:r w:rsidRPr="00DE4D92">
        <w:rPr>
          <w:rFonts w:ascii="Times New Roman" w:hAnsi="Times New Roman" w:cs="Times New Roman"/>
          <w:b/>
          <w:bCs/>
          <w:lang w:val="ru-RU"/>
        </w:rPr>
        <w:t>Выделение профессионально-коммуникативных задач из собранного материала</w:t>
      </w:r>
      <w:r>
        <w:rPr>
          <w:rFonts w:ascii="Times New Roman" w:hAnsi="Times New Roman" w:cs="Times New Roman"/>
          <w:b/>
          <w:bCs/>
          <w:lang w:val="ru-RU"/>
        </w:rPr>
        <w:t xml:space="preserve"> и Систематизация  выявленных задач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Выделение коммуникативных задач из объявлений о поиске кадров происходило путём определения принадлежности той или иной указанной задачи к языковой или частично относящейся к языковой. Следует отметить, что под языковой функцией в данном случае понимается как использование английского языка учителем при исполнении должностных обязанностей (которые указываются в анонсированных вакансиях). 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Анализ объявлений показал, что функции можно разделить на те, которые учитель выполняет непосредственно во время урока, и те, выполнение которых требуется вне класса. Первая часть работы (теоретический анализ вопроса)  показывает, что не только не хватает эмпирических данных, выходящих за рамки исследований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language</w:t>
      </w:r>
      <w:r w:rsidRPr="005C533F">
        <w:rPr>
          <w:rFonts w:ascii="Times New Roman" w:hAnsi="Times New Roman" w:cs="Times New Roman"/>
          <w:lang w:val="ru-RU"/>
        </w:rPr>
        <w:t>, но и недостаточно терминологии для описания проведённого исследования. Для определения используемых в данном исследовании терминов для обозначения функций а) во время урока  и б) вне урока были рассмотрены значения «внеклассная работа» и «внеурочная работа» с целью: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выявить наличие или отсутствие в данных терминах необходимого для текущего исследования компонента значения</w:t>
      </w:r>
    </w:p>
    <w:p w:rsidR="007344D5" w:rsidRPr="005C533F" w:rsidRDefault="007344D5" w:rsidP="005C533F">
      <w:pPr>
        <w:pStyle w:val="ListParagraph"/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определить, возможно ли использование одного из терминов с немного изменённым значением, не предлагая новых терминов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Для дефиниции понятия «внеклассные функции» были рассмотрены 3 словаря, дающих значение термину «внеклассная\внеурочная работа»: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 Внеклассная работа -  это деятельность учащихся класса (классного коллектива) вне уроков (после уроков), в свободное от занятий время, осуществляемая под руководством и совместно с педагогом (классным воспитателем, классным руководителем, куратором)</w:t>
      </w:r>
      <w:r w:rsidRPr="00BE01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[15</w:t>
      </w:r>
      <w:bookmarkStart w:id="3" w:name="_GoBack"/>
      <w:r>
        <w:rPr>
          <w:rFonts w:ascii="Times New Roman" w:hAnsi="Times New Roman" w:cs="Times New Roman"/>
          <w:lang w:val="ru-RU"/>
        </w:rPr>
        <w:t>]</w:t>
      </w:r>
      <w:bookmarkEnd w:id="3"/>
      <w:r w:rsidRPr="005C533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7344D5" w:rsidRPr="005C533F" w:rsidRDefault="007344D5" w:rsidP="005C533F">
      <w:pPr>
        <w:shd w:val="clear" w:color="auto" w:fill="FFFFFF"/>
        <w:spacing w:line="360" w:lineRule="auto"/>
        <w:ind w:left="-709" w:right="468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C533F">
        <w:rPr>
          <w:rFonts w:ascii="Times New Roman" w:hAnsi="Times New Roman" w:cs="Times New Roman"/>
          <w:color w:val="000000"/>
          <w:lang w:val="ru-RU"/>
        </w:rPr>
        <w:t>2. Внеклассная работа - составная часть учебно-воспитательного процесса в школе, одна из форм организации свободного времени учащихся. (Евладова Е.Б., Логинова Л.Г., Михайлова Н.Н. Дополнительное образование детей. - М., 2002. ) -  часть деятельности педагогов, связанная с организацией налаживанием внеурочной деятельности школьников. (Гликман И.З. Теория и методика воспитания. - М., 2002. )</w:t>
      </w:r>
      <w:r>
        <w:rPr>
          <w:rFonts w:ascii="Times New Roman" w:hAnsi="Times New Roman" w:cs="Times New Roman"/>
          <w:lang w:val="ru-RU"/>
        </w:rPr>
        <w:t>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3. </w:t>
      </w:r>
      <w:r w:rsidRPr="005C533F">
        <w:rPr>
          <w:rFonts w:ascii="Times New Roman" w:hAnsi="Times New Roman" w:cs="Times New Roman"/>
          <w:color w:val="000000"/>
          <w:lang w:val="ru-RU"/>
        </w:rPr>
        <w:t>Внеурочная работа, внеклассная работа - составная часть уч.-воспитат. процесса в школе, одна из форм организации свободного времени учащихся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[18]</w:t>
      </w:r>
      <w:r w:rsidRPr="005C533F">
        <w:rPr>
          <w:rFonts w:ascii="Times New Roman" w:hAnsi="Times New Roman" w:cs="Times New Roman"/>
          <w:color w:val="000000"/>
          <w:lang w:val="ru-RU"/>
        </w:rPr>
        <w:t>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color w:val="000000"/>
          <w:lang w:val="ru-RU"/>
        </w:rPr>
        <w:t xml:space="preserve">4. </w:t>
      </w:r>
      <w:r w:rsidRPr="005C533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Внеклассный, -ая, -ое. Происходящий вне классных занятий, не в школе. </w:t>
      </w:r>
      <w:r w:rsidRPr="005C533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Внеклассное чтение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[16]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Из анализа данных определений следует вывод о том, что ни одно из них не подходит для проводимого исследования как рабочее. Это подтверждается тем, что учащиеся как объект, на который направлена внеурочная работа, представлен в первых трёх определениях. Субъект же либо не указан (третье определение), либо указан размыто, что подразумевает под собой не только педагога-предметника (а именно, учителя английского языка), но и педагогов, специализирующихся на внеклассной работе с детьми. Во-вторых, отношения в указанных определениях можно свести к схеме «ученик - учитель», в которой могут быть прописаны функции учителей только в отношении с учениками во внеурочное время. Это исключает «административные» обязанности (отношения «учитель - работодатель»), которые, в свою очередь, тоже представляют интерес для данного исследования, как те, в которых учитель английского языка может и должен задействовать различные речевые умения. В-третьих, в первых трёх определениях упоминается свободное время учащихся, тем самым подчёркивая факультативность внеурочной работы. Указанное противоречит идее настоящего исследования, так как элемент «необязательности» не согласуется с четко прописанными должностными инструкциями, рассматриваемыми в данной работе. В-четвёртых, в последнем определении отмечено, что «происходящий вне классных занятий» эквивалентно происходящему «не в школе», что не равнозначно для проводимого исследования и так как одна из задач исследования  - выявить функции вне урока.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Из вышеописанного следует, что отмеченные определения «внеклассной работы» не могут быть использованы в текущем анализе профессионально- коммуникативных компетенций в материале должностных инструкций.</w:t>
      </w:r>
    </w:p>
    <w:p w:rsidR="007344D5" w:rsidRPr="005C533F" w:rsidRDefault="007344D5" w:rsidP="00BE01D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С термином «внеурочный» ещё некоторое время назад не было связано большого методического пласта, содержащегося в значении «внеклассная работа». Введение нового Федерального государственного образовательного стандарта (в частности, ФГОС ООО) приравняло «внеклассную деятельность» к «внеурочной» и полностью заменило первую во многих официальных документах. Другими словами, рассматриваемому термину можно применить все вышеуказанные аргументы, относительно «внеклассной деятельности».</w:t>
      </w:r>
    </w:p>
    <w:p w:rsidR="007344D5" w:rsidRPr="005C533F" w:rsidRDefault="007344D5" w:rsidP="00BE01D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5C533F">
        <w:rPr>
          <w:rFonts w:ascii="Times New Roman" w:hAnsi="Times New Roman" w:cs="Times New Roman"/>
          <w:i/>
          <w:iCs/>
          <w:lang w:val="ru-RU"/>
        </w:rPr>
        <w:t>«Под внеурочной деятельностью 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образования»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[19]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Имея сужение термина «внеурочная деятельность» до работы с учащимися вне учебных занятий невозможно использовать указанный термин в значении «должностные обязанности учителей вне класса», хотя бы потому, что данный термин  активно используется в уточнённом значении методистами и учителями, работающими по ФГОС.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Таким образом, для данного исследования был выведен термин </w:t>
      </w:r>
      <w:r w:rsidRPr="005C533F">
        <w:rPr>
          <w:rFonts w:ascii="Times New Roman" w:hAnsi="Times New Roman" w:cs="Times New Roman"/>
          <w:b/>
          <w:bCs/>
          <w:lang w:val="ru-RU"/>
        </w:rPr>
        <w:t>«внеучебные коммуникативные задачи»,</w:t>
      </w:r>
      <w:r w:rsidRPr="005C533F">
        <w:rPr>
          <w:rFonts w:ascii="Times New Roman" w:hAnsi="Times New Roman" w:cs="Times New Roman"/>
          <w:lang w:val="ru-RU"/>
        </w:rPr>
        <w:t xml:space="preserve"> то есть задачи, осуществляемые учителями вне урока в рамках должностных обязанностей.</w:t>
      </w:r>
    </w:p>
    <w:p w:rsidR="007344D5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Определение второго используемого термина, </w:t>
      </w:r>
      <w:r w:rsidRPr="005C533F">
        <w:rPr>
          <w:rFonts w:ascii="Times New Roman" w:hAnsi="Times New Roman" w:cs="Times New Roman"/>
          <w:b/>
          <w:bCs/>
          <w:lang w:val="ru-RU"/>
        </w:rPr>
        <w:t>«внутриклассные коммуникативные задачи»,</w:t>
      </w:r>
      <w:r w:rsidRPr="005C533F">
        <w:rPr>
          <w:rFonts w:ascii="Times New Roman" w:hAnsi="Times New Roman" w:cs="Times New Roman"/>
          <w:lang w:val="ru-RU"/>
        </w:rPr>
        <w:t xml:space="preserve"> происходило из интересующей данное исследование оппозиции вышеуказанному «внеучебные коммуникативные задачи», то есть задачи, осуществляемые учителем во время урока (в классе) в рамках должностных обязанностей (то, что авторы используемых для исследования источников называли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language</w:t>
      </w:r>
      <w:r w:rsidRPr="005C533F">
        <w:rPr>
          <w:rFonts w:ascii="Times New Roman" w:hAnsi="Times New Roman" w:cs="Times New Roman"/>
          <w:lang w:val="ru-RU"/>
        </w:rPr>
        <w:t>).</w:t>
      </w:r>
    </w:p>
    <w:p w:rsidR="007344D5" w:rsidRPr="005C533F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При разделении задач учителя английского языка на внутриклассные и внеучебные ставились следующие вопросы: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- использует (может/должен  ли использовать) учитель английский язык при исполнении должностных обязанности?</w:t>
      </w:r>
    </w:p>
    <w:p w:rsidR="007344D5" w:rsidRPr="005C533F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- применяется язык в классе или вне его?</w:t>
      </w:r>
    </w:p>
    <w:p w:rsidR="007344D5" w:rsidRPr="00BE01D8" w:rsidRDefault="007344D5" w:rsidP="00BE01D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- применяется язык во время урока?</w:t>
      </w: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Внутриклассные коммуникативные задачи</w:t>
      </w:r>
    </w:p>
    <w:p w:rsidR="007344D5" w:rsidRPr="00DE4D92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Выявление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Во время определения каждой из задач в подгруппу происходила дополнительная проверка относительно того, подразумевает ли решение задачи использование коммуникативных умений. Ответив на вышеперечисленные вопросы, можно было отнести ту или иную </w:t>
      </w:r>
      <w:r>
        <w:rPr>
          <w:rFonts w:ascii="Times New Roman" w:hAnsi="Times New Roman" w:cs="Times New Roman"/>
          <w:lang w:val="ru-RU"/>
        </w:rPr>
        <w:t>задачу</w:t>
      </w:r>
      <w:r w:rsidRPr="005C533F">
        <w:rPr>
          <w:rFonts w:ascii="Times New Roman" w:hAnsi="Times New Roman" w:cs="Times New Roman"/>
          <w:lang w:val="ru-RU"/>
        </w:rPr>
        <w:t xml:space="preserve"> в соответствующую подгруппу по месту использованию языка. 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При анализе объявлений были выделены следующие внутриклассные ии: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1. Оценивание ответа, оценка знаний учащихся (</w:t>
      </w:r>
      <w:r w:rsidRPr="005C533F">
        <w:rPr>
          <w:rFonts w:ascii="Times New Roman" w:hAnsi="Times New Roman" w:cs="Times New Roman"/>
          <w:lang w:val="en-US"/>
        </w:rPr>
        <w:t>Assess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students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2.Передача школьных ценностей непосредственно на уроке (</w:t>
      </w:r>
      <w:r w:rsidRPr="005C533F">
        <w:rPr>
          <w:rFonts w:ascii="Times New Roman" w:hAnsi="Times New Roman" w:cs="Times New Roman"/>
        </w:rPr>
        <w:t>Transmit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school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values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to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students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3. Передача материала урока (</w:t>
      </w:r>
      <w:r w:rsidRPr="005C533F">
        <w:rPr>
          <w:rFonts w:ascii="Times New Roman" w:hAnsi="Times New Roman" w:cs="Times New Roman"/>
        </w:rPr>
        <w:t>Provide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instruction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4. Передача материала в индивидуальном режиме, а не в группе (</w:t>
      </w:r>
      <w:r w:rsidRPr="005C533F">
        <w:rPr>
          <w:rFonts w:ascii="Times New Roman" w:hAnsi="Times New Roman" w:cs="Times New Roman"/>
        </w:rPr>
        <w:t>Provide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individual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instructions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5.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management</w:t>
      </w:r>
      <w:r w:rsidRPr="005C533F">
        <w:rPr>
          <w:rFonts w:ascii="Times New Roman" w:hAnsi="Times New Roman" w:cs="Times New Roman"/>
          <w:lang w:val="ru-RU"/>
        </w:rPr>
        <w:t xml:space="preserve"> (организация учебного процесса в классе, организация поведения учащихся на уроке)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6. Использование информационных технологий (</w:t>
      </w:r>
      <w:r w:rsidRPr="005C533F">
        <w:rPr>
          <w:rFonts w:ascii="Times New Roman" w:hAnsi="Times New Roman" w:cs="Times New Roman"/>
        </w:rPr>
        <w:t>Usage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of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technologies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7. Умение дать ученику грамотную обратную связь  (</w:t>
      </w:r>
      <w:r w:rsidRPr="005C533F">
        <w:rPr>
          <w:rFonts w:ascii="Times New Roman" w:hAnsi="Times New Roman" w:cs="Times New Roman"/>
        </w:rPr>
        <w:t>Provide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constructive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feedback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D92CC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D92CCF">
        <w:rPr>
          <w:rFonts w:ascii="Times New Roman" w:hAnsi="Times New Roman" w:cs="Times New Roman"/>
          <w:lang w:val="ru-RU"/>
        </w:rPr>
        <w:t xml:space="preserve">8. </w:t>
      </w:r>
      <w:r w:rsidRPr="005C533F">
        <w:rPr>
          <w:rFonts w:ascii="Times New Roman" w:hAnsi="Times New Roman" w:cs="Times New Roman"/>
          <w:lang w:val="ru-RU"/>
        </w:rPr>
        <w:t>Краткое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изложение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плана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урока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и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ожиданий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от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учащихся</w:t>
      </w:r>
      <w:r w:rsidRPr="00D92CCF">
        <w:rPr>
          <w:rFonts w:ascii="Times New Roman" w:hAnsi="Times New Roman" w:cs="Times New Roman"/>
          <w:lang w:val="ru-RU"/>
        </w:rPr>
        <w:t xml:space="preserve"> (</w:t>
      </w:r>
      <w:r w:rsidRPr="005C533F">
        <w:rPr>
          <w:rFonts w:ascii="Times New Roman" w:hAnsi="Times New Roman" w:cs="Times New Roman"/>
        </w:rPr>
        <w:t>Communicate</w:t>
      </w:r>
      <w:r w:rsidRPr="00D92CCF">
        <w:rPr>
          <w:rFonts w:ascii="Times New Roman" w:hAnsi="Times New Roman" w:cs="Times New Roman"/>
          <w:lang w:val="ru-RU"/>
        </w:rPr>
        <w:t xml:space="preserve">  </w:t>
      </w:r>
      <w:r w:rsidRPr="005C533F">
        <w:rPr>
          <w:rFonts w:ascii="Times New Roman" w:hAnsi="Times New Roman" w:cs="Times New Roman"/>
        </w:rPr>
        <w:t>lesson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summaries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and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learning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expectations</w:t>
      </w:r>
      <w:r w:rsidRPr="00D92CCF">
        <w:rPr>
          <w:rFonts w:ascii="Times New Roman" w:hAnsi="Times New Roman" w:cs="Times New Roman"/>
          <w:lang w:val="ru-RU"/>
        </w:rPr>
        <w:t xml:space="preserve">)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Некоторые функции не вошли в данную классификацию, так как встретились очень малое количество раз (был установлен порог до 4 объявлений). Однако следует сказать, что ни одно из объявлений не выходило за рамки указанных восьми </w:t>
      </w:r>
      <w:r>
        <w:rPr>
          <w:rFonts w:ascii="Times New Roman" w:hAnsi="Times New Roman" w:cs="Times New Roman"/>
          <w:lang w:val="ru-RU"/>
        </w:rPr>
        <w:t>функций</w:t>
      </w:r>
      <w:r w:rsidRPr="005C533F">
        <w:rPr>
          <w:rFonts w:ascii="Times New Roman" w:hAnsi="Times New Roman" w:cs="Times New Roman"/>
          <w:lang w:val="ru-RU"/>
        </w:rPr>
        <w:t>. То есть те задачи, которые не находятся в данном списке, встретились не более двух раз во всех проанализированных объявлений о поиске кадров.</w:t>
      </w: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Несколько функций</w:t>
      </w:r>
      <w:r w:rsidRPr="005C533F">
        <w:rPr>
          <w:rFonts w:ascii="Times New Roman" w:hAnsi="Times New Roman" w:cs="Times New Roman"/>
          <w:lang w:val="ru-RU"/>
        </w:rPr>
        <w:t xml:space="preserve"> в объявлениях были прописаны более детально. Относительно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management</w:t>
      </w:r>
      <w:r w:rsidRPr="005C533F">
        <w:rPr>
          <w:rFonts w:ascii="Times New Roman" w:hAnsi="Times New Roman" w:cs="Times New Roman"/>
          <w:lang w:val="ru-RU"/>
        </w:rPr>
        <w:t>, происход</w:t>
      </w:r>
      <w:r>
        <w:rPr>
          <w:rFonts w:ascii="Times New Roman" w:hAnsi="Times New Roman" w:cs="Times New Roman"/>
          <w:lang w:val="ru-RU"/>
        </w:rPr>
        <w:t>ило выделение таких микрозадач</w:t>
      </w:r>
      <w:r w:rsidRPr="005C533F">
        <w:rPr>
          <w:rFonts w:ascii="Times New Roman" w:hAnsi="Times New Roman" w:cs="Times New Roman"/>
          <w:lang w:val="ru-RU"/>
        </w:rPr>
        <w:t>, как вовлечение учащихся в процесс обучения, поддерживать дисциплину, провоцировать учащихся на говорение, побуждать их к самообразованию и самоорганизацию (с целью сделать обучен</w:t>
      </w:r>
      <w:r>
        <w:rPr>
          <w:rFonts w:ascii="Times New Roman" w:hAnsi="Times New Roman" w:cs="Times New Roman"/>
          <w:lang w:val="ru-RU"/>
        </w:rPr>
        <w:t>ие более эффективным). В задачи</w:t>
      </w:r>
      <w:r w:rsidRPr="005C533F">
        <w:rPr>
          <w:rFonts w:ascii="Times New Roman" w:hAnsi="Times New Roman" w:cs="Times New Roman"/>
          <w:lang w:val="ru-RU"/>
        </w:rPr>
        <w:t xml:space="preserve"> «Оценка учащихся» ярко были выражены микрофункции использования различных способов оценивания:  аттестовать в течение четверти или семестра, проводить итоговые контрольные относительно пройденного материала и формированных навыков и умений, оценивать работу учащихся на уроке (по всем видам речевой деятельности).</w:t>
      </w:r>
    </w:p>
    <w:p w:rsidR="007344D5" w:rsidRPr="00DE4D92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DE4D92">
        <w:rPr>
          <w:rFonts w:ascii="Times New Roman" w:hAnsi="Times New Roman" w:cs="Times New Roman"/>
          <w:b/>
          <w:bCs/>
          <w:lang w:val="ru-RU"/>
        </w:rPr>
        <w:t>Частотность</w:t>
      </w:r>
    </w:p>
    <w:p w:rsidR="007344D5" w:rsidRPr="005C533F" w:rsidRDefault="007344D5" w:rsidP="00BE01D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 расположенной ниже Таблице 1 указаны восемь внутриклассных коммуникативных задач. Справа от них расположена шкала частотности данных задач, то есть в скольких объявлениях встретилась каждая из них.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9pt;margin-top:23.4pt;width:339.2pt;height:240pt;z-index:251655168;visibility:visible" stroked="t" strokecolor="windowText">
            <v:imagedata r:id="rId11" o:title=""/>
            <w10:wrap type="topAndBottom"/>
          </v:shape>
        </w:pict>
      </w:r>
      <w:r w:rsidRPr="005C533F">
        <w:rPr>
          <w:rFonts w:ascii="Times New Roman" w:hAnsi="Times New Roman" w:cs="Times New Roman"/>
          <w:lang w:val="ru-RU"/>
        </w:rPr>
        <w:t>Таблица 1.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Из данной таблицы можно сделать выводы относительно выделения ядерных и «периферийных» задач.</w:t>
      </w:r>
      <w:r w:rsidRPr="00DE4D92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Под «ядерными» понимаются функции, наиболее часто встретившиеся в объявлениях, и, соответственно, наиболее важные с точки зрения работодателей.</w:t>
      </w:r>
      <w:r>
        <w:rPr>
          <w:rFonts w:ascii="Times New Roman" w:hAnsi="Times New Roman" w:cs="Times New Roman"/>
          <w:lang w:val="ru-RU"/>
        </w:rPr>
        <w:t xml:space="preserve"> Задачи</w:t>
      </w:r>
      <w:r w:rsidRPr="005C533F">
        <w:rPr>
          <w:rFonts w:ascii="Times New Roman" w:hAnsi="Times New Roman" w:cs="Times New Roman"/>
          <w:lang w:val="ru-RU"/>
        </w:rPr>
        <w:t>, встретившиеся меньшее количество раз, здесь будут именоваться «периферийными».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Наиболее важными внутриклассными функциями работодатель отметил непосредственную передачу материала урока ученикам,  оценка знаний учащихся и организацию урока и поведения учащихся (т.е. то, что обычно западной терминологии называется 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management</w:t>
      </w:r>
      <w:r w:rsidRPr="005C533F">
        <w:rPr>
          <w:rFonts w:ascii="Times New Roman" w:hAnsi="Times New Roman" w:cs="Times New Roman"/>
          <w:lang w:val="ru-RU"/>
        </w:rPr>
        <w:t>). Таким образом, отмеченные задачи являются ядерными. Использование информационных технологий было прописано в 11 объявлениях, в то время как умение дать ученику грамотную обратную связь в восьми. Передача ценностей данной школы непосредственно на уроке была прописана отдельным требованием к проведению уроков. В четырёх объявлениях было отмечено как необходимым краткое изложение плана уроков обучаемым и ожиданий от учащихся. Последнее по частоте «встречаемости» требование -  передача материала в индивидуальном режиме, а не группе.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Предлагается графически их разделить на «ядерные» и «периферийные» (Таблица 2. В центре расположены «ядерные» коммуникативные задачи, на концах пятиугольника – «периферийные»).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36pt;margin-top:4.5pt;width:355.8pt;height:245.4pt;z-index:251657216;visibility:visible" wrapcoords="-46 -66 -46 21600 21646 21600 21646 -66 -46 -66" stroked="t" strokecolor="windowText">
            <v:imagedata r:id="rId12" o:title="" croptop="-142f" cropbottom="8029f" cropleft="7399f" cropright="5900f"/>
            <w10:wrap type="through"/>
          </v:shape>
        </w:pict>
      </w:r>
    </w:p>
    <w:p w:rsidR="007344D5" w:rsidRPr="005C533F" w:rsidRDefault="007344D5" w:rsidP="002200BC">
      <w:pPr>
        <w:widowControl w:val="0"/>
        <w:autoSpaceDE w:val="0"/>
        <w:autoSpaceDN w:val="0"/>
        <w:adjustRightInd w:val="0"/>
        <w:spacing w:line="360" w:lineRule="auto"/>
        <w:ind w:left="-709" w:right="468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Таблица 2.</w:t>
      </w: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DE4D92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B55B98">
        <w:rPr>
          <w:rFonts w:ascii="Times New Roman" w:hAnsi="Times New Roman" w:cs="Times New Roman"/>
          <w:b/>
          <w:bCs/>
          <w:lang w:val="ru-RU"/>
        </w:rPr>
        <w:t>Задействованные виды речевой деятельности</w:t>
      </w:r>
      <w:r w:rsidRPr="005C533F">
        <w:rPr>
          <w:rFonts w:ascii="Times New Roman" w:hAnsi="Times New Roman" w:cs="Times New Roman"/>
          <w:lang w:val="ru-RU"/>
        </w:rPr>
        <w:t xml:space="preserve"> 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В Таблице 3 можно видеть как выделенные внутриклассные коммуникативные задачи распределены по видам речевой деятельности.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Picture 2" o:spid="_x0000_s1028" type="#_x0000_t75" style="position:absolute;left:0;text-align:left;margin-left:0;margin-top:82.45pt;width:351pt;height:214.55pt;z-index:251656192;visibility:visible" wrapcoords="-46 -76 -46 21600 21646 21600 21646 -76 -46 -76" stroked="t" strokecolor="windowText">
            <v:imagedata r:id="rId13" o:title=""/>
            <w10:wrap type="through"/>
          </v:shape>
        </w:pict>
      </w:r>
      <w:r w:rsidRPr="005C533F">
        <w:rPr>
          <w:rFonts w:ascii="Times New Roman" w:hAnsi="Times New Roman" w:cs="Times New Roman"/>
          <w:lang w:val="ru-RU"/>
        </w:rPr>
        <w:t>Важно отметить, что употребление видов речевой деятельности в указанных пропорциях, выявлено посредством умозаключения, а не подсчитано эмпирически. Однако по выделенным функциям можно предположить следующее употребление видов речевой деятельности (соотносится с данными в таблице 3):</w:t>
      </w:r>
    </w:p>
    <w:p w:rsidR="007344D5" w:rsidRDefault="007344D5" w:rsidP="00B55B98">
      <w:pPr>
        <w:widowControl w:val="0"/>
        <w:autoSpaceDE w:val="0"/>
        <w:autoSpaceDN w:val="0"/>
        <w:adjustRightInd w:val="0"/>
        <w:spacing w:line="360" w:lineRule="auto"/>
        <w:ind w:right="468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B55B98">
      <w:pPr>
        <w:widowControl w:val="0"/>
        <w:autoSpaceDE w:val="0"/>
        <w:autoSpaceDN w:val="0"/>
        <w:adjustRightInd w:val="0"/>
        <w:spacing w:line="360" w:lineRule="auto"/>
        <w:ind w:right="468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Таблица 3.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B55B98">
      <w:pPr>
        <w:spacing w:line="360" w:lineRule="auto"/>
        <w:ind w:right="468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BE01D8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Использование информационных технологий задействует письмо (использование кратких, чётких языковых конструкций в слайдах презентаций) и говорение при объяснении материала с помощью информационных технологий (комментарии к презентации). Передача учебного материала на уроке включает в себя письмо, если надо писать на доске (кратко, понятно), и говорение при устном объяснении материала, а также при комментариях к написанному на доске. Дополнительные индивидуальные инструкции на уроке включают в себя со стороны учителя аудирование для понимания проблемы отдельного ученика и говорение для объяснения непонятого материала. Передача ценностей школы на уроке, скорее всего, производится устно, т.е. задействуется говорение как вид речевой деятельности. Оценка учащихся на уроке включает в себя задействование всех видов речевой деятельности, так как для выполнения данной функции необходимо прочесть (чтение) или прослушать (аудирование) ответ ученика и оценить его в письменной (письмо) или в устной форме (говорение). Умение дать грамотную обратную связь подразумевает говорение для комментария выполненной учеником работы и аудирование для возможных диалогов с учащимся, связанных с обсуждением работы. Краткое изложение плана урока и ожиданий от учащихся может быть как в письменной форме (в случае использования на уроке доски или листовок, составленных учителем), так и в устной. Организация учебного процесса в классе (</w:t>
      </w:r>
      <w:r w:rsidRPr="005C533F">
        <w:rPr>
          <w:rFonts w:ascii="Times New Roman" w:hAnsi="Times New Roman" w:cs="Times New Roman"/>
          <w:lang w:val="en-US"/>
        </w:rPr>
        <w:t>Classroom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management</w:t>
      </w:r>
      <w:r w:rsidRPr="005C533F">
        <w:rPr>
          <w:rFonts w:ascii="Times New Roman" w:hAnsi="Times New Roman" w:cs="Times New Roman"/>
          <w:lang w:val="ru-RU"/>
        </w:rPr>
        <w:t xml:space="preserve">) задействует письмо, говорение и аудирование для успешной организации работы в классе. </w:t>
      </w: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2200BC">
        <w:rPr>
          <w:rFonts w:ascii="Times New Roman" w:hAnsi="Times New Roman" w:cs="Times New Roman"/>
          <w:b/>
          <w:bCs/>
          <w:lang w:val="ru-RU"/>
        </w:rPr>
        <w:t>Внеучебные коммуникативные задачи</w:t>
      </w:r>
    </w:p>
    <w:p w:rsidR="007344D5" w:rsidRPr="002200BC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Выявление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При анализе объявлений о приёме на работу школьных учителей английского языка были выделены следующие внеучебные коммуникативные задачи: 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Корректная работа с заменяющим учителем, со стажёром, помощником (</w:t>
      </w:r>
      <w:r w:rsidRPr="005C533F">
        <w:rPr>
          <w:rFonts w:ascii="Times New Roman" w:hAnsi="Times New Roman" w:cs="Times New Roman"/>
          <w:lang w:val="en-US"/>
        </w:rPr>
        <w:t>work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with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a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substitute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teacher</w:t>
      </w:r>
      <w:r w:rsidRPr="005C533F">
        <w:rPr>
          <w:rFonts w:ascii="Times New Roman" w:hAnsi="Times New Roman" w:cs="Times New Roman"/>
          <w:lang w:val="ru-RU"/>
        </w:rPr>
        <w:t xml:space="preserve">, </w:t>
      </w:r>
      <w:r w:rsidRPr="005C533F">
        <w:rPr>
          <w:rFonts w:ascii="Times New Roman" w:hAnsi="Times New Roman" w:cs="Times New Roman"/>
          <w:lang w:val="en-US"/>
        </w:rPr>
        <w:t>an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assistant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  <w:lang w:val="en-US"/>
        </w:rPr>
        <w:t>etc</w:t>
      </w:r>
      <w:r w:rsidRPr="005C533F">
        <w:rPr>
          <w:rFonts w:ascii="Times New Roman" w:hAnsi="Times New Roman" w:cs="Times New Roman"/>
          <w:lang w:val="ru-RU"/>
        </w:rPr>
        <w:t>.)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>Планирование уроков (</w:t>
      </w:r>
      <w:r w:rsidRPr="005C533F">
        <w:rPr>
          <w:rFonts w:ascii="Times New Roman" w:hAnsi="Times New Roman" w:cs="Times New Roman"/>
        </w:rPr>
        <w:t>Plan lessons)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Использование стандартов при подготовке к урокам (</w:t>
      </w:r>
      <w:r w:rsidRPr="005C533F">
        <w:rPr>
          <w:rFonts w:ascii="Times New Roman" w:hAnsi="Times New Roman" w:cs="Times New Roman"/>
        </w:rPr>
        <w:t>Plan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on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standards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>Общение</w:t>
      </w:r>
      <w:r w:rsidRPr="005C533F">
        <w:rPr>
          <w:rFonts w:ascii="Times New Roman" w:hAnsi="Times New Roman" w:cs="Times New Roman"/>
          <w:lang w:val="en-US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с</w:t>
      </w:r>
      <w:r w:rsidRPr="005C533F">
        <w:rPr>
          <w:rFonts w:ascii="Times New Roman" w:hAnsi="Times New Roman" w:cs="Times New Roman"/>
          <w:lang w:val="en-US"/>
        </w:rPr>
        <w:t xml:space="preserve"> </w:t>
      </w:r>
      <w:r w:rsidRPr="005C533F">
        <w:rPr>
          <w:rFonts w:ascii="Times New Roman" w:hAnsi="Times New Roman" w:cs="Times New Roman"/>
          <w:lang w:val="ru-RU"/>
        </w:rPr>
        <w:t>родителями</w:t>
      </w:r>
      <w:r w:rsidRPr="005C533F">
        <w:rPr>
          <w:rFonts w:ascii="Times New Roman" w:hAnsi="Times New Roman" w:cs="Times New Roman"/>
        </w:rPr>
        <w:t xml:space="preserve"> (Communicate\collaborate with parents)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>Саморазвитие</w:t>
      </w:r>
      <w:r w:rsidRPr="005C533F">
        <w:rPr>
          <w:rFonts w:ascii="Times New Roman" w:hAnsi="Times New Roman" w:cs="Times New Roman"/>
        </w:rPr>
        <w:t>(Self-development)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Сотрудничество с коллегами (</w:t>
      </w:r>
      <w:r w:rsidRPr="005C533F">
        <w:rPr>
          <w:rFonts w:ascii="Times New Roman" w:hAnsi="Times New Roman" w:cs="Times New Roman"/>
        </w:rPr>
        <w:t>Collaborate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with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staff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>Административные обязанности</w:t>
      </w:r>
      <w:r w:rsidRPr="005C533F">
        <w:rPr>
          <w:rFonts w:ascii="Times New Roman" w:hAnsi="Times New Roman" w:cs="Times New Roman"/>
        </w:rPr>
        <w:t xml:space="preserve"> (Administrative activities)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Общая оценка работы учащегося (</w:t>
      </w:r>
      <w:r w:rsidRPr="005C533F">
        <w:rPr>
          <w:rFonts w:ascii="Times New Roman" w:hAnsi="Times New Roman" w:cs="Times New Roman"/>
        </w:rPr>
        <w:t>Students</w:t>
      </w:r>
      <w:r w:rsidRPr="005C533F">
        <w:rPr>
          <w:rFonts w:ascii="Times New Roman" w:hAnsi="Times New Roman" w:cs="Times New Roman"/>
          <w:lang w:val="ru-RU"/>
        </w:rPr>
        <w:t xml:space="preserve">' </w:t>
      </w:r>
      <w:r w:rsidRPr="005C533F">
        <w:rPr>
          <w:rFonts w:ascii="Times New Roman" w:hAnsi="Times New Roman" w:cs="Times New Roman"/>
        </w:rPr>
        <w:t>evaluation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 xml:space="preserve">Ведение записей </w:t>
      </w:r>
      <w:r w:rsidRPr="005C533F">
        <w:rPr>
          <w:rFonts w:ascii="Times New Roman" w:hAnsi="Times New Roman" w:cs="Times New Roman"/>
        </w:rPr>
        <w:t>(Maintain records)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Дополнительные занятия и консультации (</w:t>
      </w:r>
      <w:r w:rsidRPr="005C533F">
        <w:rPr>
          <w:rFonts w:ascii="Times New Roman" w:hAnsi="Times New Roman" w:cs="Times New Roman"/>
        </w:rPr>
        <w:t>Additional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>classes</w:t>
      </w:r>
      <w:r w:rsidRPr="005C533F">
        <w:rPr>
          <w:rFonts w:ascii="Times New Roman" w:hAnsi="Times New Roman" w:cs="Times New Roman"/>
          <w:lang w:val="ru-RU"/>
        </w:rPr>
        <w:t xml:space="preserve">\ </w:t>
      </w:r>
      <w:r w:rsidRPr="005C533F">
        <w:rPr>
          <w:rFonts w:ascii="Times New Roman" w:hAnsi="Times New Roman" w:cs="Times New Roman"/>
        </w:rPr>
        <w:t>counselling</w:t>
      </w:r>
      <w:r w:rsidRPr="005C533F">
        <w:rPr>
          <w:rFonts w:ascii="Times New Roman" w:hAnsi="Times New Roman" w:cs="Times New Roman"/>
          <w:lang w:val="ru-RU"/>
        </w:rPr>
        <w:t>)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Коммуникативным задачам были даны названия, обобщающие некие микрозадачи. В виду данного факта далее следуют пояснения некоторых, возможно не до конца понятных, задач.</w:t>
      </w:r>
    </w:p>
    <w:p w:rsidR="007344D5" w:rsidRPr="00B55B98" w:rsidRDefault="007344D5" w:rsidP="00B55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Использование стандартов образования данного штата (если объявление из США, так как там нет общего государственного образовательного стандарта) и\или стандарта данной школы, которая разместила объявление.</w:t>
      </w:r>
    </w:p>
    <w:p w:rsidR="007344D5" w:rsidRPr="00B55B98" w:rsidRDefault="007344D5" w:rsidP="00B55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Под общением с родителями работодателями понимается проведение родительских собраний и видеоконференций</w:t>
      </w:r>
    </w:p>
    <w:p w:rsidR="007344D5" w:rsidRPr="00B55B98" w:rsidRDefault="007344D5" w:rsidP="00B55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Саморазвитие в данном случае включает в себя посещение учителем конференций и тренингов, а также чтение профессиональной литературы.</w:t>
      </w:r>
    </w:p>
    <w:p w:rsidR="007344D5" w:rsidRPr="005C533F" w:rsidRDefault="007344D5" w:rsidP="005C5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Одной из микрозадач, прописанной в блоке «Общение с коллегами», например, была планирование уроков, близких и коррелирующих каким-либо образом по тематике, и проведение их примерно в одно и то же время в рамках разных предметов.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7. Под административными обязанностями понимается посещение совещаний и, возможно, составление плана обучения.</w:t>
      </w:r>
    </w:p>
    <w:p w:rsidR="007344D5" w:rsidRDefault="007344D5" w:rsidP="00B55B9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9. Требуется правильное и постоянное ведение журналов, хранение собственных     записей (планов уроков) и некоторых работ учеников.</w:t>
      </w:r>
    </w:p>
    <w:p w:rsidR="007344D5" w:rsidRPr="002200BC" w:rsidRDefault="007344D5" w:rsidP="00B55B9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b/>
          <w:bCs/>
          <w:lang w:val="ru-RU"/>
        </w:rPr>
      </w:pPr>
      <w:r w:rsidRPr="002200BC">
        <w:rPr>
          <w:rFonts w:ascii="Times New Roman" w:hAnsi="Times New Roman" w:cs="Times New Roman"/>
          <w:b/>
          <w:bCs/>
          <w:lang w:val="ru-RU"/>
        </w:rPr>
        <w:t>Частотность</w:t>
      </w:r>
    </w:p>
    <w:p w:rsidR="007344D5" w:rsidRPr="005C533F" w:rsidRDefault="007344D5" w:rsidP="00BE01D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Далее можно увидеть шкалу частотности выделенных функций относительно упоминания в объявлениях (таблица 4).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029" type="#_x0000_t75" style="position:absolute;left:0;text-align:left;margin-left:0;margin-top:19.85pt;width:5in;height:257.25pt;z-index:251658240;visibility:visible" wrapcoords="-45 -63 -45 21600 21645 21600 21645 -63 -45 -63" stroked="t" strokecolor="windowText">
            <v:imagedata r:id="rId14" o:title="" croptop="2484f" cropbottom="10475f" cropleft="9516f" cropright="10041f"/>
            <w10:wrap type="through"/>
          </v:shape>
        </w:pict>
      </w:r>
      <w:r w:rsidRPr="005C533F">
        <w:rPr>
          <w:rFonts w:ascii="Times New Roman" w:hAnsi="Times New Roman" w:cs="Times New Roman"/>
          <w:lang w:val="ru-RU"/>
        </w:rPr>
        <w:t>Таблица 4.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2200BC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Анализируя Таблицу 4, можно прийти к выводу, что во внеучебных коммуникативных задачах ядерными являются Взаимодействие с родителями и Планирование уроков, что графически показано в Таблице 5 (где в центре расположены «ядерные» задачи, вокруг – «периферийные»).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030" type="#_x0000_t75" style="position:absolute;left:0;text-align:left;margin-left:27pt;margin-top:21.6pt;width:398.75pt;height:198.2pt;z-index:251659264;visibility:visible" wrapcoords="-41 -82 -41 21600 21641 21600 21641 -82 -41 -82" stroked="t" strokecolor="windowText">
            <v:imagedata r:id="rId15" o:title="" croptop="9583f" cropbottom="16205f" cropleft="6517f" cropright="5453f"/>
            <w10:wrap type="through"/>
          </v:shape>
        </w:pict>
      </w:r>
    </w:p>
    <w:p w:rsidR="007344D5" w:rsidRDefault="007344D5" w:rsidP="002200BC">
      <w:pPr>
        <w:widowControl w:val="0"/>
        <w:autoSpaceDE w:val="0"/>
        <w:autoSpaceDN w:val="0"/>
        <w:adjustRightInd w:val="0"/>
        <w:spacing w:line="360" w:lineRule="auto"/>
        <w:ind w:left="-851" w:right="468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Таблица 5.</w:t>
      </w: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2200BC">
      <w:pPr>
        <w:widowControl w:val="0"/>
        <w:autoSpaceDE w:val="0"/>
        <w:autoSpaceDN w:val="0"/>
        <w:adjustRightInd w:val="0"/>
        <w:spacing w:line="360" w:lineRule="auto"/>
        <w:ind w:right="468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B55B98">
        <w:rPr>
          <w:rFonts w:ascii="Times New Roman" w:hAnsi="Times New Roman" w:cs="Times New Roman"/>
          <w:b/>
          <w:bCs/>
          <w:lang w:val="ru-RU"/>
        </w:rPr>
        <w:t>Задействованные виды речевой деятельности</w:t>
      </w:r>
      <w:r w:rsidRPr="005C533F">
        <w:rPr>
          <w:rFonts w:ascii="Times New Roman" w:hAnsi="Times New Roman" w:cs="Times New Roman"/>
          <w:lang w:val="ru-RU"/>
        </w:rPr>
        <w:t xml:space="preserve"> 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При разделении внеучебных задачи на виды речевой деятельности была составлена таблица (Таблица 6.).</w:t>
      </w: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Как уже отмечалось выше, соотнесение каждого вида речевой деятельности к той или иной функции было выявлено посредством умозаключения, а не подсчитано эмпирически. </w:t>
      </w: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2200BC">
      <w:pPr>
        <w:spacing w:line="360" w:lineRule="auto"/>
        <w:ind w:left="-709" w:right="468" w:hanging="142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Picture 3" o:spid="_x0000_s1031" type="#_x0000_t75" style="position:absolute;left:0;text-align:left;margin-left:36pt;margin-top:.05pt;width:405pt;height:258.45pt;z-index:251660288;visibility:visible" wrapcoords="-40 -63 -40 21600 21640 21600 21640 -63 -40 -63" stroked="t" strokecolor="windowText">
            <v:imagedata r:id="rId16" o:title="" croptop="1268f" cropbottom="9302f" cropleft="5988f" cropright="5727f"/>
            <w10:wrap type="through"/>
          </v:shape>
        </w:pict>
      </w:r>
      <w:r w:rsidRPr="005C533F">
        <w:rPr>
          <w:rFonts w:ascii="Times New Roman" w:hAnsi="Times New Roman" w:cs="Times New Roman"/>
          <w:lang w:val="ru-RU"/>
        </w:rPr>
        <w:t>Таблица 6.</w:t>
      </w:r>
    </w:p>
    <w:p w:rsidR="007344D5" w:rsidRPr="005C533F" w:rsidRDefault="007344D5" w:rsidP="002200BC">
      <w:pPr>
        <w:spacing w:line="360" w:lineRule="auto"/>
        <w:ind w:left="-709" w:right="42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При распределении видов речевой деятельности по функциям были использованы следующие примеры их соотнесения:</w:t>
      </w:r>
    </w:p>
    <w:p w:rsidR="007344D5" w:rsidRPr="005C533F" w:rsidRDefault="007344D5" w:rsidP="005C533F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Корректная работа с заменяющим учителем, со стажёром, помощником предполагает, например, объяснение ситуации в классе (говорение), диалог с коллегой и совместное решение каких-либо вопросов (аудирование). Планирование уроков подразумевает их наличие письменном виде. Использование стандартов при подготовке к урокам задействует аудирование, если стандарты зачитываются и объясняются на совещаниях, чтение, если учителя  читают их самостоятельно, и письмо при написании плана. При общении с родителями необходимо использовать все виды речевой деятельности: аудирование и говорение во время родительских собраний и видеоконференций; письмо и чтение при общении через электронную почту. Саморазвитие включает в себя чтение (профессиональной литературы) и аудирование на тренингах. Сотрудничество с коллегами, как и общение с родителями, подразумевает использование всех видов речевой деятельности. Административные обязанности, то есть, в основном, посещение совещаний, задействует говорение и аудирование для активного участия. Общая оценка работы учащегося может производиться через чтение (написанной учеником домашней работы) или через аудирование (при прослушивании записи, фильма, сделанных учащимися). Ведение записей должно быть в письменной форме. Дополнительные занятия и консультации включают аудирование и говорение для понимания проблемы отдельного учащегося и объяснение неусвоенного материала.</w:t>
      </w:r>
    </w:p>
    <w:p w:rsidR="007344D5" w:rsidRPr="002200BC" w:rsidRDefault="007344D5" w:rsidP="002200BC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Исходя из вышесказанного</w:t>
      </w:r>
      <w:r w:rsidRPr="005C533F">
        <w:rPr>
          <w:rFonts w:ascii="Times New Roman" w:hAnsi="Times New Roman" w:cs="Times New Roman"/>
          <w:lang w:val="ru-RU"/>
        </w:rPr>
        <w:t>, можно прийти к выводу, что во внеучебных коммуникативных задачах чаще задействованы письмо и аудирование как виды речевой деятельности.</w:t>
      </w:r>
      <w:bookmarkStart w:id="4" w:name="_Toc262349385"/>
    </w:p>
    <w:p w:rsidR="007344D5" w:rsidRPr="00B55B98" w:rsidRDefault="007344D5" w:rsidP="00B55B98">
      <w:pPr>
        <w:pStyle w:val="Heading1"/>
        <w:spacing w:before="0" w:line="360" w:lineRule="auto"/>
        <w:ind w:left="-709" w:firstLine="567"/>
        <w:jc w:val="both"/>
        <w:rPr>
          <w:sz w:val="24"/>
          <w:szCs w:val="24"/>
          <w:lang w:val="ru-RU"/>
        </w:rPr>
      </w:pPr>
      <w:r w:rsidRPr="005C533F">
        <w:rPr>
          <w:sz w:val="24"/>
          <w:szCs w:val="24"/>
          <w:lang w:val="ru-RU"/>
        </w:rPr>
        <w:t>Заключение</w:t>
      </w:r>
      <w:bookmarkEnd w:id="4"/>
    </w:p>
    <w:p w:rsidR="007344D5" w:rsidRPr="005C533F" w:rsidRDefault="007344D5" w:rsidP="00B55B98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Описанный анализ должностных инструкций наводит на мысль, что коммуникативные задачи учителей очень мало исследованы. Тем не менее какие-то из них уже учитываются работодателями при приёме на работу. Из этого следует, что коммуникативные задачи необходимо для начала выявить и  проанализировать, что должно повлечь за собой постепенное внедрение заданий по подготовке к ним и, возможно, изменение содержания подготовки учителей английского языка.</w:t>
      </w:r>
    </w:p>
    <w:p w:rsidR="007344D5" w:rsidRPr="00D92CCF" w:rsidRDefault="007344D5" w:rsidP="00B55B98">
      <w:pPr>
        <w:widowControl w:val="0"/>
        <w:autoSpaceDE w:val="0"/>
        <w:autoSpaceDN w:val="0"/>
        <w:adjustRightInd w:val="0"/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>Так, определённые задачи, описанные в данном исследовании, не входят в подготовку учителей и преподавателей сейчас, но можно предполагать что они войдут в должностные обязанности учителя в России, в виду большого спроса на квалифицированных учителей английского языка.</w:t>
      </w:r>
    </w:p>
    <w:p w:rsidR="007344D5" w:rsidRPr="005C533F" w:rsidRDefault="007344D5" w:rsidP="008D06F9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Эмпирические данные данного исследования планируется расширить, рассмотрев больше объявлений. Однако уже сейчас можно сделать выводы, наталкивающие на мысль, что отсутствует четкая корреляция между содержанием программ подготовки учителей английского языка и требованиями работодателей. Следует отметить, что данный тезис – умозаключение, и нуждается в последующем подтверждении (или опровержении). </w:t>
      </w:r>
    </w:p>
    <w:p w:rsidR="007344D5" w:rsidRPr="005C533F" w:rsidRDefault="007344D5" w:rsidP="002200BC">
      <w:pPr>
        <w:spacing w:line="360" w:lineRule="auto"/>
        <w:ind w:left="-709" w:right="468" w:firstLine="567"/>
        <w:jc w:val="both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5C533F">
      <w:pPr>
        <w:spacing w:line="360" w:lineRule="auto"/>
        <w:ind w:left="-709" w:right="468" w:firstLine="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br w:type="page"/>
      </w:r>
    </w:p>
    <w:p w:rsidR="007344D5" w:rsidRPr="00D92CCF" w:rsidRDefault="007344D5" w:rsidP="00D92CCF">
      <w:pPr>
        <w:pStyle w:val="Heading1"/>
        <w:spacing w:before="0" w:line="360" w:lineRule="auto"/>
        <w:ind w:left="-567"/>
        <w:jc w:val="center"/>
        <w:rPr>
          <w:sz w:val="24"/>
          <w:szCs w:val="24"/>
        </w:rPr>
      </w:pPr>
      <w:r w:rsidRPr="005C533F">
        <w:rPr>
          <w:sz w:val="24"/>
          <w:szCs w:val="24"/>
          <w:lang w:val="ru-RU"/>
        </w:rPr>
        <w:t>Список использованной литературы</w:t>
      </w:r>
      <w:r>
        <w:rPr>
          <w:sz w:val="24"/>
          <w:szCs w:val="24"/>
        </w:rPr>
        <w:t>:</w:t>
      </w:r>
    </w:p>
    <w:p w:rsidR="007344D5" w:rsidRPr="005C533F" w:rsidRDefault="007344D5" w:rsidP="002F5A15">
      <w:pPr>
        <w:spacing w:line="360" w:lineRule="auto"/>
        <w:ind w:left="-567" w:right="468"/>
        <w:rPr>
          <w:rFonts w:ascii="Times New Roman" w:hAnsi="Times New Roman" w:cs="Times New Roman"/>
          <w:lang w:val="ru-RU"/>
        </w:rPr>
      </w:pP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</w:rPr>
      </w:pPr>
      <w:r w:rsidRPr="00D92CCF">
        <w:rPr>
          <w:rFonts w:ascii="Times New Roman" w:hAnsi="Times New Roman" w:cs="Times New Roman"/>
          <w:lang w:val="ru-RU"/>
        </w:rPr>
        <w:t>1.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533F">
        <w:rPr>
          <w:rFonts w:ascii="Times New Roman" w:hAnsi="Times New Roman" w:cs="Times New Roman"/>
          <w:b/>
          <w:bCs/>
        </w:rPr>
        <w:t>Bailey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5C533F">
        <w:rPr>
          <w:rFonts w:ascii="Times New Roman" w:hAnsi="Times New Roman" w:cs="Times New Roman"/>
          <w:b/>
          <w:bCs/>
        </w:rPr>
        <w:t>K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5C533F">
        <w:rPr>
          <w:rFonts w:ascii="Times New Roman" w:hAnsi="Times New Roman" w:cs="Times New Roman"/>
          <w:b/>
          <w:bCs/>
        </w:rPr>
        <w:t>M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5C533F">
        <w:rPr>
          <w:rFonts w:ascii="Times New Roman" w:hAnsi="Times New Roman" w:cs="Times New Roman"/>
          <w:b/>
          <w:bCs/>
        </w:rPr>
        <w:t>and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533F">
        <w:rPr>
          <w:rFonts w:ascii="Times New Roman" w:hAnsi="Times New Roman" w:cs="Times New Roman"/>
          <w:b/>
          <w:bCs/>
        </w:rPr>
        <w:t>D</w:t>
      </w:r>
      <w:r w:rsidRPr="00D92CCF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5C533F">
        <w:rPr>
          <w:rFonts w:ascii="Times New Roman" w:hAnsi="Times New Roman" w:cs="Times New Roman"/>
          <w:b/>
          <w:bCs/>
        </w:rPr>
        <w:t>Nunan</w:t>
      </w:r>
      <w:r w:rsidRPr="00D92CCF">
        <w:rPr>
          <w:rFonts w:ascii="Times New Roman" w:hAnsi="Times New Roman" w:cs="Times New Roman"/>
          <w:b/>
          <w:bCs/>
          <w:lang w:val="ru-RU"/>
        </w:rPr>
        <w:t>.</w:t>
      </w:r>
      <w:r w:rsidRPr="00D92CCF">
        <w:rPr>
          <w:rFonts w:ascii="Times New Roman" w:hAnsi="Times New Roman" w:cs="Times New Roman"/>
          <w:lang w:val="ru-RU"/>
        </w:rPr>
        <w:t xml:space="preserve"> </w:t>
      </w:r>
      <w:r w:rsidRPr="005C533F">
        <w:rPr>
          <w:rFonts w:ascii="Times New Roman" w:hAnsi="Times New Roman" w:cs="Times New Roman"/>
        </w:rPr>
        <w:t xml:space="preserve">1996. </w:t>
      </w:r>
      <w:r w:rsidRPr="005C533F">
        <w:rPr>
          <w:rStyle w:val="fn"/>
          <w:rFonts w:ascii="Times New Roman" w:hAnsi="Times New Roman" w:cs="Times New Roman"/>
          <w:i/>
          <w:iCs/>
        </w:rPr>
        <w:t>Voices from the Language Classroom</w:t>
      </w:r>
      <w:r w:rsidRPr="005C533F">
        <w:rPr>
          <w:rFonts w:ascii="Times New Roman" w:hAnsi="Times New Roman" w:cs="Times New Roman"/>
        </w:rPr>
        <w:t>. Cambridge University Press.</w:t>
      </w:r>
    </w:p>
    <w:p w:rsidR="007344D5" w:rsidRPr="005C533F" w:rsidRDefault="007344D5" w:rsidP="002F5A15">
      <w:pPr>
        <w:spacing w:line="360" w:lineRule="auto"/>
        <w:ind w:left="-567"/>
        <w:textAlignment w:val="baseline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</w:rPr>
        <w:t xml:space="preserve">2. </w:t>
      </w:r>
      <w:r w:rsidRPr="005C533F">
        <w:rPr>
          <w:rFonts w:ascii="Times New Roman" w:hAnsi="Times New Roman" w:cs="Times New Roman"/>
          <w:b/>
          <w:bCs/>
        </w:rPr>
        <w:t>Barnes, C. J.</w:t>
      </w:r>
      <w:r w:rsidRPr="005C533F">
        <w:rPr>
          <w:rFonts w:ascii="Times New Roman" w:hAnsi="Times New Roman" w:cs="Times New Roman"/>
        </w:rPr>
        <w:t xml:space="preserve"> 2006. </w:t>
      </w:r>
      <w:r w:rsidRPr="005C533F">
        <w:rPr>
          <w:rFonts w:ascii="Times New Roman" w:hAnsi="Times New Roman" w:cs="Times New Roman"/>
          <w:i/>
          <w:iCs/>
        </w:rPr>
        <w:t>Preparing Preservice Teachers to Teach in a Culturally Responsive Way</w:t>
      </w:r>
      <w:r w:rsidRPr="005C533F">
        <w:rPr>
          <w:rFonts w:ascii="Times New Roman" w:hAnsi="Times New Roman" w:cs="Times New Roman"/>
        </w:rPr>
        <w:t xml:space="preserve"> in </w:t>
      </w:r>
      <w:r w:rsidRPr="005C533F">
        <w:rPr>
          <w:rFonts w:ascii="Times New Roman" w:hAnsi="Times New Roman" w:cs="Times New Roman"/>
          <w:i/>
          <w:iCs/>
        </w:rPr>
        <w:t>Educational Review</w:t>
      </w:r>
      <w:r w:rsidRPr="005C533F">
        <w:rPr>
          <w:rFonts w:ascii="Times New Roman" w:hAnsi="Times New Roman" w:cs="Times New Roman"/>
        </w:rPr>
        <w:t xml:space="preserve"> . Spring/Summer, Vol. 57 Issue 1/2, p85-100. 16p. 1 Chart.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</w:rPr>
        <w:t xml:space="preserve">3. </w:t>
      </w:r>
      <w:r w:rsidRPr="005C533F">
        <w:rPr>
          <w:rFonts w:ascii="Times New Roman" w:hAnsi="Times New Roman" w:cs="Times New Roman"/>
          <w:b/>
          <w:bCs/>
        </w:rPr>
        <w:t xml:space="preserve">Carter, D. </w:t>
      </w:r>
      <w:r w:rsidRPr="005C533F">
        <w:rPr>
          <w:rFonts w:ascii="Times New Roman" w:hAnsi="Times New Roman" w:cs="Times New Roman"/>
        </w:rPr>
        <w:t xml:space="preserve">1983. </w:t>
      </w:r>
      <w:r w:rsidRPr="005C533F">
        <w:rPr>
          <w:rFonts w:ascii="Times New Roman" w:hAnsi="Times New Roman" w:cs="Times New Roman"/>
          <w:i/>
          <w:iCs/>
        </w:rPr>
        <w:t xml:space="preserve">Some propositions about ESP </w:t>
      </w:r>
      <w:r w:rsidRPr="005C533F">
        <w:rPr>
          <w:rFonts w:ascii="Times New Roman" w:hAnsi="Times New Roman" w:cs="Times New Roman"/>
        </w:rPr>
        <w:t xml:space="preserve">in </w:t>
      </w:r>
      <w:r w:rsidRPr="005C533F">
        <w:rPr>
          <w:rFonts w:ascii="Times New Roman" w:hAnsi="Times New Roman" w:cs="Times New Roman"/>
          <w:i/>
          <w:iCs/>
        </w:rPr>
        <w:t>The ESP Journal 2</w:t>
      </w:r>
      <w:r w:rsidRPr="005C533F">
        <w:rPr>
          <w:rFonts w:ascii="Times New Roman" w:hAnsi="Times New Roman" w:cs="Times New Roman"/>
        </w:rPr>
        <w:t>, p. 131-137.</w:t>
      </w:r>
    </w:p>
    <w:p w:rsidR="007344D5" w:rsidRPr="00D92CCF" w:rsidRDefault="007344D5" w:rsidP="002F5A15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4. </w:t>
      </w:r>
      <w:r w:rsidRPr="005C533F">
        <w:rPr>
          <w:rFonts w:ascii="Times New Roman" w:hAnsi="Times New Roman" w:cs="Times New Roman"/>
          <w:b/>
          <w:bCs/>
          <w:lang w:val="en-US"/>
        </w:rPr>
        <w:t>Gaies, S.J.</w:t>
      </w:r>
      <w:r w:rsidRPr="005C533F">
        <w:rPr>
          <w:rFonts w:ascii="Times New Roman" w:hAnsi="Times New Roman" w:cs="Times New Roman"/>
          <w:lang w:val="en-US"/>
        </w:rPr>
        <w:t xml:space="preserve"> 1983. </w:t>
      </w:r>
      <w:r w:rsidRPr="005C533F">
        <w:rPr>
          <w:rFonts w:ascii="Times New Roman" w:hAnsi="Times New Roman" w:cs="Times New Roman"/>
          <w:i/>
          <w:iCs/>
          <w:lang w:val="en-US"/>
        </w:rPr>
        <w:t xml:space="preserve">The Investigation of Language Classroom Processes </w:t>
      </w:r>
      <w:r w:rsidRPr="005C533F">
        <w:rPr>
          <w:rFonts w:ascii="Times New Roman" w:hAnsi="Times New Roman" w:cs="Times New Roman"/>
          <w:lang w:val="en-US"/>
        </w:rPr>
        <w:t xml:space="preserve">in </w:t>
      </w:r>
      <w:r w:rsidRPr="005C533F">
        <w:rPr>
          <w:rFonts w:ascii="Times New Roman" w:hAnsi="Times New Roman" w:cs="Times New Roman"/>
          <w:i/>
          <w:iCs/>
          <w:lang w:val="en-US"/>
        </w:rPr>
        <w:t>TESOL Quarterly</w:t>
      </w:r>
      <w:r w:rsidRPr="005C533F">
        <w:rPr>
          <w:rFonts w:ascii="Times New Roman" w:hAnsi="Times New Roman" w:cs="Times New Roman"/>
          <w:lang w:val="en-US"/>
        </w:rPr>
        <w:t>, Vol. 17, No. 2, pp. 205-217</w:t>
      </w:r>
    </w:p>
    <w:p w:rsidR="007344D5" w:rsidRPr="005C533F" w:rsidRDefault="007344D5" w:rsidP="002F5A15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5. </w:t>
      </w:r>
      <w:r w:rsidRPr="005C533F">
        <w:rPr>
          <w:rFonts w:ascii="Times New Roman" w:hAnsi="Times New Roman" w:cs="Times New Roman"/>
          <w:b/>
          <w:bCs/>
          <w:lang w:val="en-US"/>
        </w:rPr>
        <w:t>Hall, G.</w:t>
      </w:r>
      <w:r w:rsidRPr="005C533F">
        <w:rPr>
          <w:rFonts w:ascii="Times New Roman" w:hAnsi="Times New Roman" w:cs="Times New Roman"/>
          <w:lang w:val="en-US"/>
        </w:rPr>
        <w:t xml:space="preserve"> 2011. </w:t>
      </w:r>
      <w:r w:rsidRPr="005C533F">
        <w:rPr>
          <w:rFonts w:ascii="Times New Roman" w:hAnsi="Times New Roman" w:cs="Times New Roman"/>
          <w:i/>
          <w:iCs/>
          <w:lang w:val="en-US"/>
        </w:rPr>
        <w:t xml:space="preserve">Exploring English Language Teaching. </w:t>
      </w:r>
      <w:r w:rsidRPr="005C533F">
        <w:rPr>
          <w:rFonts w:ascii="Times New Roman" w:hAnsi="Times New Roman" w:cs="Times New Roman"/>
          <w:lang w:val="en-US"/>
        </w:rPr>
        <w:t>London: Routledge.</w:t>
      </w:r>
    </w:p>
    <w:p w:rsidR="007344D5" w:rsidRPr="002F5A15" w:rsidRDefault="007344D5" w:rsidP="002F5A15">
      <w:pPr>
        <w:pStyle w:val="ListParagraph"/>
        <w:widowControl w:val="0"/>
        <w:autoSpaceDE w:val="0"/>
        <w:autoSpaceDN w:val="0"/>
        <w:adjustRightInd w:val="0"/>
        <w:spacing w:line="360" w:lineRule="auto"/>
        <w:ind w:left="-567" w:right="-1056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6. </w:t>
      </w:r>
      <w:r w:rsidRPr="005C533F">
        <w:rPr>
          <w:rFonts w:ascii="Times New Roman" w:hAnsi="Times New Roman" w:cs="Times New Roman"/>
          <w:b/>
          <w:bCs/>
          <w:lang w:val="en-US"/>
        </w:rPr>
        <w:t>Harmer, J.</w:t>
      </w:r>
      <w:r w:rsidRPr="005C533F">
        <w:rPr>
          <w:rFonts w:ascii="Times New Roman" w:hAnsi="Times New Roman" w:cs="Times New Roman"/>
          <w:lang w:val="en-US"/>
        </w:rPr>
        <w:t xml:space="preserve"> 2007. </w:t>
      </w:r>
      <w:r w:rsidRPr="005C533F">
        <w:rPr>
          <w:rFonts w:ascii="Times New Roman" w:hAnsi="Times New Roman" w:cs="Times New Roman"/>
          <w:i/>
          <w:iCs/>
          <w:lang w:val="en-US"/>
        </w:rPr>
        <w:t>The Practice of English Language Teaching</w:t>
      </w:r>
      <w:r w:rsidRPr="005C533F">
        <w:rPr>
          <w:rFonts w:ascii="Times New Roman" w:hAnsi="Times New Roman" w:cs="Times New Roman"/>
          <w:lang w:val="en-US"/>
        </w:rPr>
        <w:t>. 4th edition. Harlow: Longman.</w:t>
      </w:r>
    </w:p>
    <w:p w:rsidR="007344D5" w:rsidRPr="005C533F" w:rsidRDefault="007344D5" w:rsidP="002F5A15">
      <w:pPr>
        <w:pStyle w:val="ListParagraph"/>
        <w:spacing w:line="360" w:lineRule="auto"/>
        <w:ind w:left="-567" w:right="-1056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7. </w:t>
      </w:r>
      <w:r w:rsidRPr="005C533F">
        <w:rPr>
          <w:rFonts w:ascii="Times New Roman" w:hAnsi="Times New Roman" w:cs="Times New Roman"/>
          <w:b/>
          <w:bCs/>
          <w:color w:val="000000"/>
        </w:rPr>
        <w:t>Hughes, G., J. Moate, T. Raatikainen.</w:t>
      </w:r>
      <w:r w:rsidRPr="005C533F">
        <w:rPr>
          <w:rFonts w:ascii="Times New Roman" w:hAnsi="Times New Roman" w:cs="Times New Roman"/>
          <w:color w:val="000000"/>
        </w:rPr>
        <w:t xml:space="preserve"> 2011. </w:t>
      </w:r>
      <w:r w:rsidRPr="005C533F">
        <w:rPr>
          <w:rFonts w:ascii="Times New Roman" w:hAnsi="Times New Roman" w:cs="Times New Roman"/>
          <w:i/>
          <w:iCs/>
          <w:color w:val="000000"/>
        </w:rPr>
        <w:t>Practical Classroom English</w:t>
      </w:r>
      <w:r w:rsidRPr="005C533F">
        <w:rPr>
          <w:rFonts w:ascii="Times New Roman" w:hAnsi="Times New Roman" w:cs="Times New Roman"/>
          <w:color w:val="000000"/>
        </w:rPr>
        <w:t>. Oxford.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color w:val="000000"/>
        </w:rPr>
      </w:pPr>
      <w:r w:rsidRPr="005C533F">
        <w:rPr>
          <w:rFonts w:ascii="Times New Roman" w:hAnsi="Times New Roman" w:cs="Times New Roman"/>
          <w:color w:val="000000"/>
        </w:rPr>
        <w:t xml:space="preserve">8. </w:t>
      </w:r>
      <w:r w:rsidRPr="005C533F">
        <w:rPr>
          <w:rFonts w:ascii="Times New Roman" w:hAnsi="Times New Roman" w:cs="Times New Roman"/>
          <w:b/>
          <w:bCs/>
          <w:shd w:val="clear" w:color="auto" w:fill="FFFFFF"/>
        </w:rPr>
        <w:t>Hutchinson</w:t>
      </w:r>
      <w:r w:rsidRPr="005C533F">
        <w:rPr>
          <w:rFonts w:ascii="Times New Roman" w:hAnsi="Times New Roman" w:cs="Times New Roman"/>
          <w:b/>
          <w:bCs/>
        </w:rPr>
        <w:t>,</w:t>
      </w:r>
      <w:r w:rsidRPr="005C533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C533F">
        <w:rPr>
          <w:rFonts w:ascii="Times New Roman" w:hAnsi="Times New Roman" w:cs="Times New Roman"/>
          <w:b/>
          <w:bCs/>
          <w:shd w:val="clear" w:color="auto" w:fill="FFFFFF"/>
        </w:rPr>
        <w:t>T.</w:t>
      </w:r>
      <w:r w:rsidRPr="005C533F">
        <w:rPr>
          <w:rFonts w:ascii="Times New Roman" w:hAnsi="Times New Roman" w:cs="Times New Roman"/>
          <w:shd w:val="clear" w:color="auto" w:fill="FFFFFF"/>
        </w:rPr>
        <w:t xml:space="preserve"> 1987. </w:t>
      </w:r>
      <w:r w:rsidRPr="005C533F">
        <w:rPr>
          <w:rFonts w:ascii="Times New Roman" w:hAnsi="Times New Roman" w:cs="Times New Roman"/>
          <w:i/>
          <w:iCs/>
        </w:rPr>
        <w:t>English for Specific Purposes</w:t>
      </w:r>
      <w:r w:rsidRPr="005C533F">
        <w:rPr>
          <w:rFonts w:ascii="Times New Roman" w:hAnsi="Times New Roman" w:cs="Times New Roman"/>
        </w:rPr>
        <w:t xml:space="preserve">. </w:t>
      </w:r>
      <w:r w:rsidRPr="005C533F">
        <w:rPr>
          <w:rFonts w:ascii="Times New Roman" w:hAnsi="Times New Roman" w:cs="Times New Roman"/>
          <w:shd w:val="clear" w:color="auto" w:fill="FFFFFF"/>
        </w:rPr>
        <w:t>Cambridge University Press.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shd w:val="clear" w:color="auto" w:fill="FFFFFF"/>
        </w:rPr>
      </w:pPr>
      <w:r w:rsidRPr="005C533F">
        <w:rPr>
          <w:rFonts w:ascii="Times New Roman" w:hAnsi="Times New Roman" w:cs="Times New Roman"/>
          <w:shd w:val="clear" w:color="auto" w:fill="FFFFFF"/>
        </w:rPr>
        <w:t xml:space="preserve">9. </w:t>
      </w:r>
      <w:r w:rsidRPr="00D92CCF">
        <w:rPr>
          <w:rFonts w:ascii="Times New Roman" w:hAnsi="Times New Roman" w:cs="Times New Roman"/>
          <w:b/>
          <w:bCs/>
          <w:lang w:val="en-US"/>
        </w:rPr>
        <w:t xml:space="preserve">Mercer, N. </w:t>
      </w:r>
      <w:r w:rsidRPr="00D92CCF">
        <w:rPr>
          <w:rFonts w:ascii="Times New Roman" w:hAnsi="Times New Roman" w:cs="Times New Roman"/>
          <w:lang w:val="en-US"/>
        </w:rPr>
        <w:t xml:space="preserve">1995. </w:t>
      </w:r>
      <w:r w:rsidRPr="00D92CCF">
        <w:rPr>
          <w:rFonts w:ascii="Times New Roman" w:hAnsi="Times New Roman" w:cs="Times New Roman"/>
          <w:i/>
          <w:iCs/>
          <w:lang w:val="en-US"/>
        </w:rPr>
        <w:t>The Guided Construction of Knowledge</w:t>
      </w:r>
      <w:r w:rsidRPr="00D92CCF">
        <w:rPr>
          <w:rFonts w:ascii="Times New Roman" w:hAnsi="Times New Roman" w:cs="Times New Roman"/>
          <w:lang w:val="en-US"/>
        </w:rPr>
        <w:t>. Clevedon: Multilingual.</w:t>
      </w:r>
    </w:p>
    <w:p w:rsidR="007344D5" w:rsidRPr="00D92CCF" w:rsidRDefault="007344D5" w:rsidP="002F5A15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D92CCF">
        <w:rPr>
          <w:rFonts w:ascii="Times New Roman" w:hAnsi="Times New Roman" w:cs="Times New Roman"/>
          <w:lang w:val="en-US"/>
        </w:rPr>
        <w:t xml:space="preserve">10. </w:t>
      </w:r>
      <w:r w:rsidRPr="005C533F">
        <w:rPr>
          <w:rFonts w:ascii="Times New Roman" w:hAnsi="Times New Roman" w:cs="Times New Roman"/>
          <w:b/>
          <w:bCs/>
          <w:shd w:val="clear" w:color="auto" w:fill="FFFFFF"/>
        </w:rPr>
        <w:t>Mercer, N., G. Wells (eds), and G. Claxton (eds).</w:t>
      </w:r>
      <w:r w:rsidRPr="005C533F">
        <w:rPr>
          <w:rFonts w:ascii="Times New Roman" w:hAnsi="Times New Roman" w:cs="Times New Roman"/>
          <w:shd w:val="clear" w:color="auto" w:fill="FFFFFF"/>
        </w:rPr>
        <w:t xml:space="preserve"> 2008. </w:t>
      </w:r>
      <w:r w:rsidRPr="005C533F">
        <w:rPr>
          <w:rFonts w:ascii="Times New Roman" w:hAnsi="Times New Roman" w:cs="Times New Roman"/>
          <w:i/>
          <w:iCs/>
          <w:shd w:val="clear" w:color="auto" w:fill="FFFFFF"/>
        </w:rPr>
        <w:t>Developing Dialogues, in Learning for Life in the 21st Century: Sociocultural Perspectives on the Future of Education</w:t>
      </w:r>
      <w:r w:rsidRPr="005C533F">
        <w:rPr>
          <w:rFonts w:ascii="Times New Roman" w:hAnsi="Times New Roman" w:cs="Times New Roman"/>
          <w:shd w:val="clear" w:color="auto" w:fill="FFFFFF"/>
        </w:rPr>
        <w:t>. Oxford: Blackwell Publishing Ltd.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shd w:val="clear" w:color="auto" w:fill="FFFFFF"/>
        </w:rPr>
      </w:pPr>
      <w:r w:rsidRPr="005C533F">
        <w:rPr>
          <w:rFonts w:ascii="Times New Roman" w:hAnsi="Times New Roman" w:cs="Times New Roman"/>
          <w:shd w:val="clear" w:color="auto" w:fill="FFFFFF"/>
        </w:rPr>
        <w:t xml:space="preserve">11. </w:t>
      </w:r>
      <w:r w:rsidRPr="005C533F">
        <w:rPr>
          <w:rFonts w:ascii="Times New Roman" w:hAnsi="Times New Roman" w:cs="Times New Roman"/>
          <w:b/>
          <w:bCs/>
          <w:lang w:val="en-US"/>
        </w:rPr>
        <w:t>Tudor, I.</w:t>
      </w:r>
      <w:r w:rsidRPr="005C533F">
        <w:rPr>
          <w:rFonts w:ascii="Times New Roman" w:hAnsi="Times New Roman" w:cs="Times New Roman"/>
          <w:lang w:val="en-US"/>
        </w:rPr>
        <w:t xml:space="preserve"> 2001. </w:t>
      </w:r>
      <w:r w:rsidRPr="005C533F">
        <w:rPr>
          <w:rFonts w:ascii="Times New Roman" w:hAnsi="Times New Roman" w:cs="Times New Roman"/>
          <w:i/>
          <w:iCs/>
          <w:lang w:val="en-US"/>
        </w:rPr>
        <w:t>The Dynamics of the Language Classroom</w:t>
      </w:r>
      <w:r w:rsidRPr="005C533F">
        <w:rPr>
          <w:rFonts w:ascii="Times New Roman" w:hAnsi="Times New Roman" w:cs="Times New Roman"/>
          <w:lang w:val="en-US"/>
        </w:rPr>
        <w:t>. Cambridge: CUP.</w:t>
      </w:r>
    </w:p>
    <w:p w:rsidR="007344D5" w:rsidRPr="005C533F" w:rsidRDefault="007344D5" w:rsidP="002F5A15">
      <w:pPr>
        <w:pStyle w:val="ListParagraph"/>
        <w:widowControl w:val="0"/>
        <w:autoSpaceDE w:val="0"/>
        <w:autoSpaceDN w:val="0"/>
        <w:adjustRightInd w:val="0"/>
        <w:spacing w:line="360" w:lineRule="auto"/>
        <w:ind w:left="-567" w:right="-1056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12. </w:t>
      </w:r>
      <w:r w:rsidRPr="005C533F">
        <w:rPr>
          <w:rFonts w:ascii="Times New Roman" w:hAnsi="Times New Roman" w:cs="Times New Roman"/>
          <w:b/>
          <w:bCs/>
          <w:color w:val="000000"/>
        </w:rPr>
        <w:t>Walsh, S.</w:t>
      </w:r>
      <w:r w:rsidRPr="005C533F">
        <w:rPr>
          <w:rFonts w:ascii="Times New Roman" w:hAnsi="Times New Roman" w:cs="Times New Roman"/>
          <w:color w:val="000000"/>
        </w:rPr>
        <w:t xml:space="preserve"> 2011. </w:t>
      </w:r>
      <w:r w:rsidRPr="005C533F">
        <w:rPr>
          <w:rFonts w:ascii="Times New Roman" w:hAnsi="Times New Roman" w:cs="Times New Roman"/>
          <w:i/>
          <w:iCs/>
          <w:color w:val="000000"/>
        </w:rPr>
        <w:t>Exploring Classroom Discourse</w:t>
      </w:r>
      <w:r w:rsidRPr="005C533F">
        <w:rPr>
          <w:rFonts w:ascii="Times New Roman" w:hAnsi="Times New Roman" w:cs="Times New Roman"/>
          <w:color w:val="000000"/>
        </w:rPr>
        <w:t>. New York.</w:t>
      </w:r>
    </w:p>
    <w:p w:rsidR="007344D5" w:rsidRPr="00FE7140" w:rsidRDefault="007344D5" w:rsidP="002F5A15">
      <w:pPr>
        <w:pStyle w:val="NormalWeb"/>
        <w:spacing w:before="0" w:beforeAutospacing="0" w:after="0" w:afterAutospacing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C533F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FE7140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Willis, J.</w:t>
      </w:r>
      <w:r w:rsidRPr="00FE7140">
        <w:rPr>
          <w:rFonts w:ascii="Times New Roman" w:hAnsi="Times New Roman" w:cs="Times New Roman"/>
          <w:sz w:val="24"/>
          <w:szCs w:val="24"/>
          <w:lang w:val="en-US"/>
        </w:rPr>
        <w:t xml:space="preserve"> 1981. </w:t>
      </w:r>
      <w:r w:rsidRPr="00FE7140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Teaching English through English</w:t>
      </w:r>
      <w:r w:rsidRPr="00FE7140">
        <w:rPr>
          <w:rFonts w:ascii="Times New Roman" w:hAnsi="Times New Roman" w:cs="Times New Roman"/>
          <w:sz w:val="24"/>
          <w:szCs w:val="24"/>
          <w:lang w:val="en-US"/>
        </w:rPr>
        <w:t>. London: Longman.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5C533F">
        <w:rPr>
          <w:rFonts w:ascii="Times New Roman" w:hAnsi="Times New Roman" w:cs="Times New Roman"/>
          <w:lang w:val="en-US"/>
        </w:rPr>
        <w:t xml:space="preserve">14. </w:t>
      </w:r>
      <w:r w:rsidRPr="005C533F">
        <w:rPr>
          <w:rFonts w:ascii="Times New Roman" w:hAnsi="Times New Roman" w:cs="Times New Roman"/>
          <w:b/>
          <w:bCs/>
          <w:lang w:val="en-US"/>
        </w:rPr>
        <w:t xml:space="preserve">Wright, T. </w:t>
      </w:r>
      <w:r w:rsidRPr="005C533F">
        <w:rPr>
          <w:rFonts w:ascii="Times New Roman" w:hAnsi="Times New Roman" w:cs="Times New Roman"/>
          <w:lang w:val="en-US"/>
        </w:rPr>
        <w:t xml:space="preserve">1987. </w:t>
      </w:r>
      <w:r w:rsidRPr="005C533F">
        <w:rPr>
          <w:rFonts w:ascii="Times New Roman" w:hAnsi="Times New Roman" w:cs="Times New Roman"/>
          <w:i/>
          <w:iCs/>
          <w:lang w:val="en-US"/>
        </w:rPr>
        <w:t>Roles of Teacher and Learners</w:t>
      </w:r>
      <w:r w:rsidRPr="005C533F">
        <w:rPr>
          <w:rFonts w:ascii="Times New Roman" w:hAnsi="Times New Roman" w:cs="Times New Roman"/>
          <w:lang w:val="en-US"/>
        </w:rPr>
        <w:t>. Oxford: OUP.</w:t>
      </w:r>
    </w:p>
    <w:p w:rsidR="007344D5" w:rsidRPr="00D92CCF" w:rsidRDefault="007344D5" w:rsidP="002F5A15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en-US"/>
        </w:rPr>
        <w:t xml:space="preserve">15. </w:t>
      </w:r>
      <w:r w:rsidRPr="005C533F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Безрукова</w:t>
      </w:r>
      <w:r w:rsidRPr="00D92CCF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, </w:t>
      </w:r>
      <w:r w:rsidRPr="005C533F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В</w:t>
      </w:r>
      <w:r w:rsidRPr="00D92CCF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.</w:t>
      </w:r>
      <w:r w:rsidRPr="005C533F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С</w:t>
      </w:r>
      <w:r w:rsidRPr="00D92CCF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.</w:t>
      </w:r>
      <w:r w:rsidRPr="00D92CCF">
        <w:rPr>
          <w:rFonts w:ascii="Times New Roman" w:hAnsi="Times New Roman" w:cs="Times New Roman"/>
          <w:shd w:val="clear" w:color="auto" w:fill="FFFFFF"/>
          <w:lang w:val="en-US"/>
        </w:rPr>
        <w:t xml:space="preserve"> 2000. </w:t>
      </w:r>
      <w:r w:rsidRPr="005C533F">
        <w:rPr>
          <w:rFonts w:ascii="Times New Roman" w:hAnsi="Times New Roman" w:cs="Times New Roman"/>
          <w:i/>
          <w:iCs/>
          <w:shd w:val="clear" w:color="auto" w:fill="FFFFFF"/>
          <w:lang w:val="ru-RU"/>
        </w:rPr>
        <w:t xml:space="preserve">Основы духовной культуры (энциклопедический словарь педагога). </w:t>
      </w:r>
      <w:r w:rsidRPr="005C533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Екатеринбург.</w:t>
      </w:r>
    </w:p>
    <w:p w:rsidR="007344D5" w:rsidRPr="002F5A15" w:rsidRDefault="007344D5" w:rsidP="002F5A15">
      <w:pPr>
        <w:spacing w:line="360" w:lineRule="auto"/>
        <w:ind w:left="-567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5C533F">
        <w:rPr>
          <w:rFonts w:ascii="Times New Roman" w:hAnsi="Times New Roman" w:cs="Times New Roman"/>
          <w:shd w:val="clear" w:color="auto" w:fill="FFFFFF"/>
          <w:lang w:val="ru-RU"/>
        </w:rPr>
        <w:t xml:space="preserve">16. </w:t>
      </w:r>
      <w:r w:rsidRPr="005C533F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Ожегов, С.И., Шведова, Н.Ю.</w:t>
      </w:r>
      <w:r w:rsidRPr="005C533F">
        <w:rPr>
          <w:rFonts w:ascii="Times New Roman" w:hAnsi="Times New Roman" w:cs="Times New Roman"/>
          <w:shd w:val="clear" w:color="auto" w:fill="FFFFFF"/>
          <w:lang w:val="ru-RU"/>
        </w:rPr>
        <w:t xml:space="preserve"> 1949-1992. </w:t>
      </w:r>
      <w:r w:rsidRPr="005C533F">
        <w:rPr>
          <w:rFonts w:ascii="Times New Roman" w:hAnsi="Times New Roman" w:cs="Times New Roman"/>
          <w:i/>
          <w:iCs/>
          <w:shd w:val="clear" w:color="auto" w:fill="FFFFFF"/>
          <w:lang w:val="ru-RU"/>
        </w:rPr>
        <w:t>Толковый словарь Ожегова.</w:t>
      </w:r>
      <w:r w:rsidRPr="005C533F">
        <w:rPr>
          <w:rFonts w:ascii="Times New Roman" w:hAnsi="Times New Roman" w:cs="Times New Roman"/>
          <w:shd w:val="clear" w:color="auto" w:fill="FFFFFF"/>
          <w:lang w:val="ru-RU"/>
        </w:rPr>
        <w:t> </w:t>
      </w:r>
    </w:p>
    <w:p w:rsidR="007344D5" w:rsidRPr="002F5A15" w:rsidRDefault="007344D5" w:rsidP="002F5A15">
      <w:pPr>
        <w:spacing w:line="360" w:lineRule="auto"/>
        <w:ind w:left="-567"/>
        <w:rPr>
          <w:rFonts w:ascii="Times New Roman" w:hAnsi="Times New Roman" w:cs="Times New Roman"/>
          <w:shd w:val="clear" w:color="auto" w:fill="FFFFFF"/>
          <w:lang w:val="ru-RU"/>
        </w:rPr>
      </w:pPr>
      <w:r w:rsidRPr="005C533F">
        <w:rPr>
          <w:rFonts w:ascii="Times New Roman" w:hAnsi="Times New Roman" w:cs="Times New Roman"/>
          <w:shd w:val="clear" w:color="auto" w:fill="FFFFFF"/>
          <w:lang w:val="ru-RU"/>
        </w:rPr>
        <w:t>17.</w:t>
      </w:r>
      <w:r w:rsidRPr="00FE714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533F">
        <w:rPr>
          <w:rFonts w:ascii="Times New Roman" w:hAnsi="Times New Roman" w:cs="Times New Roman"/>
          <w:b/>
          <w:bCs/>
          <w:lang w:val="ru-RU"/>
        </w:rPr>
        <w:t>Соловова, Е.Н.</w:t>
      </w:r>
      <w:r w:rsidRPr="005C533F">
        <w:rPr>
          <w:rFonts w:ascii="Times New Roman" w:hAnsi="Times New Roman" w:cs="Times New Roman"/>
          <w:lang w:val="ru-RU"/>
        </w:rPr>
        <w:t xml:space="preserve"> 2006. </w:t>
      </w:r>
      <w:r w:rsidRPr="005C533F">
        <w:rPr>
          <w:rFonts w:ascii="Times New Roman" w:hAnsi="Times New Roman" w:cs="Times New Roman"/>
          <w:i/>
          <w:iCs/>
          <w:lang w:val="ru-RU"/>
        </w:rPr>
        <w:t>Методика обучения иностранным языкам: базовый курс (учебник для вузов)</w:t>
      </w: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lang w:val="ru-RU"/>
        </w:rPr>
      </w:pPr>
      <w:r w:rsidRPr="005C533F">
        <w:rPr>
          <w:rFonts w:ascii="Times New Roman" w:hAnsi="Times New Roman" w:cs="Times New Roman"/>
          <w:lang w:val="ru-RU"/>
        </w:rPr>
        <w:t xml:space="preserve">18. </w:t>
      </w:r>
      <w:r w:rsidRPr="005C533F">
        <w:rPr>
          <w:rFonts w:ascii="Times New Roman" w:hAnsi="Times New Roman" w:cs="Times New Roman"/>
          <w:b/>
          <w:bCs/>
          <w:lang w:val="ru-RU"/>
        </w:rPr>
        <w:t>Панов, В.Г. (ред.)</w:t>
      </w:r>
      <w:r w:rsidRPr="005C533F">
        <w:rPr>
          <w:rFonts w:ascii="Times New Roman" w:hAnsi="Times New Roman" w:cs="Times New Roman"/>
          <w:lang w:val="ru-RU"/>
        </w:rPr>
        <w:t>. 1993.</w:t>
      </w:r>
      <w:r w:rsidRPr="005C533F">
        <w:rPr>
          <w:rFonts w:ascii="Times New Roman" w:hAnsi="Times New Roman" w:cs="Times New Roman"/>
          <w:i/>
          <w:iCs/>
          <w:lang w:val="ru-RU"/>
        </w:rPr>
        <w:t xml:space="preserve"> Российская педагогическая энциклопедия</w:t>
      </w:r>
      <w:r w:rsidRPr="005C533F">
        <w:rPr>
          <w:rFonts w:ascii="Times New Roman" w:hAnsi="Times New Roman" w:cs="Times New Roman"/>
          <w:lang w:val="ru-RU"/>
        </w:rPr>
        <w:t>.</w:t>
      </w:r>
    </w:p>
    <w:p w:rsidR="007344D5" w:rsidRPr="00D92CCF" w:rsidRDefault="007344D5" w:rsidP="002F5A15">
      <w:pPr>
        <w:pStyle w:val="FootnoteText"/>
        <w:spacing w:line="360" w:lineRule="auto"/>
        <w:ind w:left="-567"/>
        <w:rPr>
          <w:rFonts w:ascii="Times New Roman" w:hAnsi="Times New Roman" w:cs="Times New Roman"/>
        </w:rPr>
      </w:pPr>
      <w:r w:rsidRPr="005C533F">
        <w:rPr>
          <w:rFonts w:ascii="Times New Roman" w:hAnsi="Times New Roman" w:cs="Times New Roman"/>
          <w:lang w:val="ru-RU"/>
        </w:rPr>
        <w:t xml:space="preserve">19. </w:t>
      </w:r>
      <w:r w:rsidRPr="005C533F">
        <w:rPr>
          <w:rFonts w:ascii="Times New Roman" w:hAnsi="Times New Roman" w:cs="Times New Roman"/>
          <w:b/>
          <w:bCs/>
          <w:lang w:val="ru-RU"/>
        </w:rPr>
        <w:t>Шмелькова, Л.В.</w:t>
      </w:r>
      <w:r w:rsidRPr="005C533F">
        <w:rPr>
          <w:rFonts w:ascii="Times New Roman" w:hAnsi="Times New Roman" w:cs="Times New Roman"/>
          <w:lang w:val="ru-RU"/>
        </w:rPr>
        <w:t xml:space="preserve"> 2012. </w:t>
      </w:r>
      <w:r w:rsidRPr="005C533F">
        <w:rPr>
          <w:rFonts w:ascii="Times New Roman" w:hAnsi="Times New Roman" w:cs="Times New Roman"/>
          <w:i/>
          <w:iCs/>
          <w:lang w:val="ru-RU"/>
        </w:rPr>
        <w:t>Проектирование и реализация внеурочной деятельности в соответствии с требованиями федеральных государственных образовательных стандартов общего образования.</w:t>
      </w:r>
      <w:r w:rsidRPr="005C533F">
        <w:rPr>
          <w:rFonts w:ascii="Times New Roman" w:hAnsi="Times New Roman" w:cs="Times New Roman"/>
          <w:lang w:val="ru-RU"/>
        </w:rPr>
        <w:t xml:space="preserve"> </w:t>
      </w:r>
      <w:hyperlink r:id="rId17" w:history="1">
        <w:r w:rsidRPr="005C533F">
          <w:rPr>
            <w:rStyle w:val="Hyperlink"/>
            <w:rFonts w:ascii="Times New Roman" w:hAnsi="Times New Roman" w:cs="Times New Roman"/>
            <w:lang w:val="en-US"/>
          </w:rPr>
          <w:t>http://www.educom.ru/ru/works/projects_fgos/educational_standarts/presentations/8.pdf</w:t>
        </w:r>
      </w:hyperlink>
    </w:p>
    <w:p w:rsidR="007344D5" w:rsidRPr="00D92CCF" w:rsidRDefault="007344D5" w:rsidP="002F5A15">
      <w:pPr>
        <w:spacing w:line="360" w:lineRule="auto"/>
        <w:ind w:left="-567"/>
        <w:rPr>
          <w:rFonts w:ascii="Times New Roman" w:hAnsi="Times New Roman" w:cs="Times New Roman"/>
        </w:rPr>
      </w:pPr>
    </w:p>
    <w:p w:rsidR="007344D5" w:rsidRPr="005C533F" w:rsidRDefault="007344D5" w:rsidP="002F5A15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</w:p>
    <w:p w:rsidR="007344D5" w:rsidRPr="005C533F" w:rsidRDefault="007344D5" w:rsidP="002F5A15">
      <w:pPr>
        <w:spacing w:line="360" w:lineRule="auto"/>
        <w:rPr>
          <w:rFonts w:ascii="Times New Roman" w:hAnsi="Times New Roman" w:cs="Times New Roman"/>
        </w:rPr>
      </w:pPr>
    </w:p>
    <w:p w:rsidR="007344D5" w:rsidRPr="00D92CCF" w:rsidRDefault="007344D5" w:rsidP="002F5A15">
      <w:pPr>
        <w:spacing w:line="360" w:lineRule="auto"/>
        <w:ind w:right="468"/>
        <w:jc w:val="both"/>
        <w:rPr>
          <w:rFonts w:ascii="Times New Roman" w:hAnsi="Times New Roman" w:cs="Times New Roman"/>
        </w:rPr>
      </w:pPr>
    </w:p>
    <w:sectPr w:rsidR="007344D5" w:rsidRPr="00D92CCF" w:rsidSect="002F5A15">
      <w:footerReference w:type="default" r:id="rId18"/>
      <w:pgSz w:w="11900" w:h="16840"/>
      <w:pgMar w:top="993" w:right="56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D5" w:rsidRDefault="007344D5" w:rsidP="006206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4D5" w:rsidRDefault="007344D5" w:rsidP="006206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D5" w:rsidRDefault="007344D5" w:rsidP="00EA4698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344D5" w:rsidRDefault="007344D5" w:rsidP="00913A11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D5" w:rsidRDefault="007344D5" w:rsidP="006206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44D5" w:rsidRDefault="007344D5" w:rsidP="006206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21234"/>
    <w:multiLevelType w:val="hybridMultilevel"/>
    <w:tmpl w:val="9BFCBE98"/>
    <w:lvl w:ilvl="0" w:tplc="553E9E82">
      <w:start w:val="1"/>
      <w:numFmt w:val="upperRoman"/>
      <w:lvlText w:val="%1."/>
      <w:lvlJc w:val="right"/>
      <w:pPr>
        <w:ind w:left="722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E906304"/>
    <w:multiLevelType w:val="hybridMultilevel"/>
    <w:tmpl w:val="9BFCBE98"/>
    <w:lvl w:ilvl="0" w:tplc="553E9E82">
      <w:start w:val="1"/>
      <w:numFmt w:val="upperRoman"/>
      <w:lvlText w:val="%1."/>
      <w:lvlJc w:val="right"/>
      <w:pPr>
        <w:ind w:left="722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5C1589E"/>
    <w:multiLevelType w:val="hybridMultilevel"/>
    <w:tmpl w:val="2CFE652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3B850F09"/>
    <w:multiLevelType w:val="hybridMultilevel"/>
    <w:tmpl w:val="8512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AC9"/>
    <w:multiLevelType w:val="hybridMultilevel"/>
    <w:tmpl w:val="C400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E2005"/>
    <w:multiLevelType w:val="hybridMultilevel"/>
    <w:tmpl w:val="3422662A"/>
    <w:lvl w:ilvl="0" w:tplc="FE242E14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4C21D2"/>
    <w:multiLevelType w:val="multilevel"/>
    <w:tmpl w:val="68EC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B561202"/>
    <w:multiLevelType w:val="hybridMultilevel"/>
    <w:tmpl w:val="CAD044BA"/>
    <w:lvl w:ilvl="0" w:tplc="D4FC5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C8A429B"/>
    <w:multiLevelType w:val="multilevel"/>
    <w:tmpl w:val="FD9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B7A4066"/>
    <w:multiLevelType w:val="multilevel"/>
    <w:tmpl w:val="93A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627"/>
    <w:rsid w:val="000B6AEA"/>
    <w:rsid w:val="000D2947"/>
    <w:rsid w:val="000D4380"/>
    <w:rsid w:val="000F13BB"/>
    <w:rsid w:val="00111B30"/>
    <w:rsid w:val="00125D69"/>
    <w:rsid w:val="00136760"/>
    <w:rsid w:val="001C2F19"/>
    <w:rsid w:val="001C48E6"/>
    <w:rsid w:val="001E2685"/>
    <w:rsid w:val="001F71A0"/>
    <w:rsid w:val="00214FE3"/>
    <w:rsid w:val="002200BC"/>
    <w:rsid w:val="0027105A"/>
    <w:rsid w:val="0027788A"/>
    <w:rsid w:val="002A1156"/>
    <w:rsid w:val="002C0712"/>
    <w:rsid w:val="002F5A15"/>
    <w:rsid w:val="00346E22"/>
    <w:rsid w:val="0037487C"/>
    <w:rsid w:val="003948F8"/>
    <w:rsid w:val="004129DA"/>
    <w:rsid w:val="00440A72"/>
    <w:rsid w:val="00453BC9"/>
    <w:rsid w:val="004A09FA"/>
    <w:rsid w:val="0052280F"/>
    <w:rsid w:val="005470E5"/>
    <w:rsid w:val="0056084D"/>
    <w:rsid w:val="0056500B"/>
    <w:rsid w:val="005C1922"/>
    <w:rsid w:val="005C1B70"/>
    <w:rsid w:val="005C533F"/>
    <w:rsid w:val="00620627"/>
    <w:rsid w:val="0062169F"/>
    <w:rsid w:val="006412A1"/>
    <w:rsid w:val="006449A9"/>
    <w:rsid w:val="006740E0"/>
    <w:rsid w:val="00687FB9"/>
    <w:rsid w:val="006A2B65"/>
    <w:rsid w:val="0071380E"/>
    <w:rsid w:val="00725C55"/>
    <w:rsid w:val="007344D5"/>
    <w:rsid w:val="007479B6"/>
    <w:rsid w:val="00751B12"/>
    <w:rsid w:val="00760487"/>
    <w:rsid w:val="00763370"/>
    <w:rsid w:val="007D5151"/>
    <w:rsid w:val="0084255C"/>
    <w:rsid w:val="00892CE7"/>
    <w:rsid w:val="008D06F9"/>
    <w:rsid w:val="008F0409"/>
    <w:rsid w:val="00906DAB"/>
    <w:rsid w:val="00913A11"/>
    <w:rsid w:val="00917258"/>
    <w:rsid w:val="00932BB9"/>
    <w:rsid w:val="00945029"/>
    <w:rsid w:val="00A43BDC"/>
    <w:rsid w:val="00A67552"/>
    <w:rsid w:val="00A85424"/>
    <w:rsid w:val="00AB067A"/>
    <w:rsid w:val="00AF568A"/>
    <w:rsid w:val="00B371B8"/>
    <w:rsid w:val="00B45BC0"/>
    <w:rsid w:val="00B55B98"/>
    <w:rsid w:val="00B56F2F"/>
    <w:rsid w:val="00B8783A"/>
    <w:rsid w:val="00BD62C1"/>
    <w:rsid w:val="00BE01D8"/>
    <w:rsid w:val="00BF3FE0"/>
    <w:rsid w:val="00C03D33"/>
    <w:rsid w:val="00C10AA4"/>
    <w:rsid w:val="00C15D9B"/>
    <w:rsid w:val="00CA0960"/>
    <w:rsid w:val="00D92CCF"/>
    <w:rsid w:val="00D93A00"/>
    <w:rsid w:val="00DC45DC"/>
    <w:rsid w:val="00DE4D92"/>
    <w:rsid w:val="00DF5AF5"/>
    <w:rsid w:val="00E144DD"/>
    <w:rsid w:val="00E42C9A"/>
    <w:rsid w:val="00E43CBC"/>
    <w:rsid w:val="00E514DA"/>
    <w:rsid w:val="00E95CB9"/>
    <w:rsid w:val="00EA4698"/>
    <w:rsid w:val="00EC4AEF"/>
    <w:rsid w:val="00EC7D6C"/>
    <w:rsid w:val="00ED49FC"/>
    <w:rsid w:val="00ED4DE6"/>
    <w:rsid w:val="00EE11F3"/>
    <w:rsid w:val="00F14D5B"/>
    <w:rsid w:val="00F14F58"/>
    <w:rsid w:val="00F556E5"/>
    <w:rsid w:val="00FA2F71"/>
    <w:rsid w:val="00FC4C89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7788A"/>
    <w:rPr>
      <w:rFonts w:cs="Cambria"/>
      <w:sz w:val="24"/>
      <w:szCs w:val="24"/>
      <w:lang w:val="en-GB" w:eastAsia="en-US"/>
    </w:rPr>
  </w:style>
  <w:style w:type="paragraph" w:styleId="Heading1">
    <w:name w:val="heading 1"/>
    <w:aliases w:val="Heading 22"/>
    <w:basedOn w:val="Normal"/>
    <w:next w:val="Normal"/>
    <w:link w:val="Heading1Char"/>
    <w:uiPriority w:val="99"/>
    <w:qFormat/>
    <w:rsid w:val="003948F8"/>
    <w:pPr>
      <w:keepNext/>
      <w:keepLines/>
      <w:spacing w:before="480"/>
      <w:outlineLvl w:val="0"/>
    </w:pPr>
    <w:rPr>
      <w:rFonts w:ascii="Times New Roman" w:eastAsia="MS ????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8F8"/>
    <w:pPr>
      <w:keepNext/>
      <w:keepLines/>
      <w:spacing w:before="200"/>
      <w:ind w:left="-709"/>
      <w:outlineLvl w:val="1"/>
    </w:pPr>
    <w:rPr>
      <w:rFonts w:ascii="Times New Roman" w:eastAsia="MS ????" w:hAnsi="Times New Roman" w:cs="Times New Roman"/>
      <w:b/>
      <w:bCs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947"/>
    <w:pPr>
      <w:keepNext/>
      <w:keepLines/>
      <w:spacing w:before="200"/>
      <w:outlineLvl w:val="2"/>
    </w:pPr>
    <w:rPr>
      <w:rFonts w:ascii="Calibri" w:eastAsia="MS ????" w:hAnsi="Calibri" w:cs="Calibri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5C1922"/>
    <w:pPr>
      <w:spacing w:before="100" w:beforeAutospacing="1" w:after="100" w:afterAutospacing="1"/>
      <w:outlineLvl w:val="3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2 Char"/>
    <w:basedOn w:val="DefaultParagraphFont"/>
    <w:link w:val="Heading1"/>
    <w:uiPriority w:val="99"/>
    <w:locked/>
    <w:rsid w:val="003948F8"/>
    <w:rPr>
      <w:rFonts w:ascii="Times New Roman" w:eastAsia="MS ????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8F8"/>
    <w:rPr>
      <w:rFonts w:ascii="Times New Roman" w:eastAsia="MS ????" w:hAnsi="Times New Roman" w:cs="Times New Roman"/>
      <w:b/>
      <w:bCs/>
      <w:sz w:val="32"/>
      <w:szCs w:val="32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947"/>
    <w:rPr>
      <w:rFonts w:ascii="Calibri" w:eastAsia="MS ????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922"/>
    <w:rPr>
      <w:rFonts w:ascii="Times" w:hAnsi="Times" w:cs="Time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62062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627"/>
  </w:style>
  <w:style w:type="character" w:styleId="FootnoteReference">
    <w:name w:val="footnote reference"/>
    <w:basedOn w:val="DefaultParagraphFont"/>
    <w:uiPriority w:val="99"/>
    <w:semiHidden/>
    <w:rsid w:val="0062062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1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A11"/>
  </w:style>
  <w:style w:type="character" w:styleId="PageNumber">
    <w:name w:val="page number"/>
    <w:basedOn w:val="DefaultParagraphFont"/>
    <w:uiPriority w:val="99"/>
    <w:semiHidden/>
    <w:rsid w:val="00913A11"/>
  </w:style>
  <w:style w:type="character" w:styleId="Strong">
    <w:name w:val="Strong"/>
    <w:basedOn w:val="DefaultParagraphFont"/>
    <w:uiPriority w:val="99"/>
    <w:qFormat/>
    <w:rsid w:val="005C192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C1922"/>
  </w:style>
  <w:style w:type="character" w:styleId="Hyperlink">
    <w:name w:val="Hyperlink"/>
    <w:basedOn w:val="DefaultParagraphFont"/>
    <w:uiPriority w:val="99"/>
    <w:rsid w:val="005C1922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4129DA"/>
  </w:style>
  <w:style w:type="paragraph" w:styleId="HTMLAddress">
    <w:name w:val="HTML Address"/>
    <w:basedOn w:val="Normal"/>
    <w:link w:val="HTMLAddressChar"/>
    <w:uiPriority w:val="99"/>
    <w:rsid w:val="006740E0"/>
    <w:rPr>
      <w:rFonts w:ascii="Times" w:hAnsi="Times" w:cs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6740E0"/>
    <w:rPr>
      <w:rFonts w:ascii="Times" w:hAnsi="Times" w:cs="Times"/>
      <w:i/>
      <w:iCs/>
      <w:sz w:val="20"/>
      <w:szCs w:val="20"/>
    </w:rPr>
  </w:style>
  <w:style w:type="character" w:customStyle="1" w:styleId="meta-sep">
    <w:name w:val="meta-sep"/>
    <w:basedOn w:val="DefaultParagraphFont"/>
    <w:uiPriority w:val="99"/>
    <w:rsid w:val="006740E0"/>
  </w:style>
  <w:style w:type="character" w:customStyle="1" w:styleId="entry-date">
    <w:name w:val="entry-date"/>
    <w:basedOn w:val="DefaultParagraphFont"/>
    <w:uiPriority w:val="99"/>
    <w:rsid w:val="006740E0"/>
  </w:style>
  <w:style w:type="paragraph" w:styleId="ListParagraph">
    <w:name w:val="List Paragraph"/>
    <w:basedOn w:val="Normal"/>
    <w:uiPriority w:val="99"/>
    <w:qFormat/>
    <w:rsid w:val="005C1B7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C1B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C1B7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1B70"/>
  </w:style>
  <w:style w:type="character" w:customStyle="1" w:styleId="normal1">
    <w:name w:val="normal1"/>
    <w:basedOn w:val="DefaultParagraphFont"/>
    <w:uiPriority w:val="99"/>
    <w:rsid w:val="005C1B70"/>
  </w:style>
  <w:style w:type="paragraph" w:styleId="BalloonText">
    <w:name w:val="Balloon Text"/>
    <w:basedOn w:val="Normal"/>
    <w:link w:val="BalloonTextChar"/>
    <w:uiPriority w:val="99"/>
    <w:semiHidden/>
    <w:rsid w:val="005C1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B7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5C1B70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3948F8"/>
    <w:pPr>
      <w:numPr>
        <w:ilvl w:val="1"/>
      </w:numPr>
      <w:ind w:left="-709"/>
    </w:pPr>
    <w:rPr>
      <w:rFonts w:ascii="Times New Roman" w:eastAsia="MS ????" w:hAnsi="Times New Roman" w:cs="Times New Roman"/>
      <w:b/>
      <w:bCs/>
      <w:spacing w:val="15"/>
      <w:sz w:val="28"/>
      <w:szCs w:val="28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48F8"/>
    <w:rPr>
      <w:rFonts w:ascii="Times New Roman" w:eastAsia="MS ????" w:hAnsi="Times New Roman" w:cs="Times New Roman"/>
      <w:b/>
      <w:bCs/>
      <w:spacing w:val="15"/>
      <w:sz w:val="28"/>
      <w:szCs w:val="28"/>
      <w:lang w:val="ru-RU"/>
    </w:rPr>
  </w:style>
  <w:style w:type="character" w:styleId="SubtleEmphasis">
    <w:name w:val="Subtle Emphasis"/>
    <w:basedOn w:val="DefaultParagraphFont"/>
    <w:uiPriority w:val="99"/>
    <w:qFormat/>
    <w:rsid w:val="000D2947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394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8F8"/>
  </w:style>
  <w:style w:type="paragraph" w:styleId="TOCHeading">
    <w:name w:val="TOC Heading"/>
    <w:basedOn w:val="Heading1"/>
    <w:next w:val="Normal"/>
    <w:uiPriority w:val="99"/>
    <w:qFormat/>
    <w:rsid w:val="003948F8"/>
    <w:pPr>
      <w:spacing w:line="276" w:lineRule="auto"/>
      <w:outlineLvl w:val="9"/>
    </w:pPr>
    <w:rPr>
      <w:color w:val="365F91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3948F8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3948F8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3948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948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3948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3948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3948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3948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3948F8"/>
    <w:pPr>
      <w:ind w:left="1920"/>
    </w:pPr>
    <w:rPr>
      <w:sz w:val="20"/>
      <w:szCs w:val="20"/>
    </w:rPr>
  </w:style>
  <w:style w:type="paragraph" w:styleId="NoSpacing">
    <w:name w:val="No Spacing"/>
    <w:uiPriority w:val="99"/>
    <w:qFormat/>
    <w:rsid w:val="003948F8"/>
    <w:rPr>
      <w:rFonts w:cs="Cambria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2C0712"/>
    <w:rPr>
      <w:color w:val="800080"/>
      <w:u w:val="single"/>
    </w:rPr>
  </w:style>
  <w:style w:type="character" w:customStyle="1" w:styleId="fn">
    <w:name w:val="fn"/>
    <w:basedOn w:val="DefaultParagraphFont"/>
    <w:uiPriority w:val="99"/>
    <w:rsid w:val="005C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withkorenev@gmail.co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ikhaylova211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ducom.ru/ru/works/projects_fgos/educational_standarts/presentations/8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studywithkorenev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mikhaylova211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4871</Words>
  <Characters>27770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Михайлова Александра Михайловна, Коренев Алексей Александрович</dc:title>
  <dc:subject/>
  <dc:creator>Alexandra</dc:creator>
  <cp:keywords/>
  <dc:description/>
  <cp:lastModifiedBy>User</cp:lastModifiedBy>
  <cp:revision>2</cp:revision>
  <dcterms:created xsi:type="dcterms:W3CDTF">2014-08-29T13:12:00Z</dcterms:created>
  <dcterms:modified xsi:type="dcterms:W3CDTF">2014-08-29T13:12:00Z</dcterms:modified>
</cp:coreProperties>
</file>