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C" w:rsidRDefault="00DB277C" w:rsidP="00304C70">
      <w:pPr>
        <w:pStyle w:val="a5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Catherine</w:t>
      </w:r>
      <w:r w:rsidR="007A49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O.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Shevtsova</w:t>
      </w:r>
      <w:proofErr w:type="spellEnd"/>
    </w:p>
    <w:p w:rsidR="00304C70" w:rsidRPr="00304C70" w:rsidRDefault="00304C70" w:rsidP="00304C70">
      <w:pPr>
        <w:pStyle w:val="a5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0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Yulia</w:t>
      </w:r>
      <w:proofErr w:type="spellEnd"/>
      <w:r w:rsidRPr="0030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r w:rsidRPr="0030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Yatsenko</w:t>
      </w:r>
      <w:proofErr w:type="spellEnd"/>
    </w:p>
    <w:p w:rsidR="00DB277C" w:rsidRPr="00B83439" w:rsidRDefault="00DB277C" w:rsidP="00304C70">
      <w:pPr>
        <w:pStyle w:val="a5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Southern </w:t>
      </w:r>
      <w:r w:rsidR="00CE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Federal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</w:t>
      </w:r>
    </w:p>
    <w:p w:rsidR="00DB277C" w:rsidRPr="00B83439" w:rsidRDefault="00DB277C" w:rsidP="00304C70">
      <w:pPr>
        <w:pStyle w:val="a5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Institute of Philology, Journalism and Intercultural Communication</w:t>
      </w:r>
    </w:p>
    <w:p w:rsidR="00DB277C" w:rsidRDefault="0082724D" w:rsidP="00304C70">
      <w:pPr>
        <w:pStyle w:val="a5"/>
        <w:spacing w:line="480" w:lineRule="auto"/>
        <w:jc w:val="right"/>
        <w:rPr>
          <w:lang w:val="en-US"/>
        </w:rPr>
      </w:pPr>
      <w:hyperlink r:id="rId8" w:history="1">
        <w:r w:rsidR="00DB277C" w:rsidRPr="00B8343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shevtsova-kate@yandex.ru</w:t>
        </w:r>
      </w:hyperlink>
    </w:p>
    <w:p w:rsidR="00304C70" w:rsidRDefault="0082724D" w:rsidP="00304C70">
      <w:pPr>
        <w:pStyle w:val="a5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hyperlink r:id="rId9" w:history="1">
        <w:r w:rsidR="007A49B3" w:rsidRPr="009F36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julia_yatsenko@mail.ru</w:t>
        </w:r>
      </w:hyperlink>
    </w:p>
    <w:p w:rsidR="00304C70" w:rsidRDefault="00304C70" w:rsidP="009E4CC8">
      <w:pPr>
        <w:spacing w:after="0" w:line="48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DB277C" w:rsidRPr="009E4CC8" w:rsidRDefault="00160737" w:rsidP="009E4CC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0737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proofErr w:type="spellStart"/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Peeragogy</w:t>
      </w:r>
      <w:proofErr w:type="spellEnd"/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paragogy</w:t>
      </w:r>
      <w:proofErr w:type="spellEnd"/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as the newest approaches to </w:t>
      </w:r>
      <w:proofErr w:type="gramStart"/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education</w:t>
      </w:r>
      <w:proofErr w:type="gramEnd"/>
      <w:r w:rsidRPr="009E4C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9E4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(based on examples of some Internet-communities of English language learners and teachers)</w:t>
      </w:r>
    </w:p>
    <w:p w:rsidR="00DB277C" w:rsidRPr="009E4CC8" w:rsidRDefault="00DB277C" w:rsidP="009E4CC8">
      <w:pPr>
        <w:pStyle w:val="a5"/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834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Abstract</w:t>
      </w:r>
    </w:p>
    <w:p w:rsidR="001354D2" w:rsidRPr="009E4CC8" w:rsidRDefault="001354D2" w:rsidP="00BE37A3">
      <w:pPr>
        <w:pStyle w:val="a5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article is devoted to study</w:t>
      </w:r>
      <w:r w:rsidR="002F3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ing</w:t>
      </w:r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new approaches to education and self-education, known as "</w:t>
      </w:r>
      <w:proofErr w:type="spellStart"/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paragogy</w:t>
      </w:r>
      <w:proofErr w:type="spellEnd"/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" and "</w:t>
      </w:r>
      <w:proofErr w:type="spellStart"/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peeragogy</w:t>
      </w:r>
      <w:proofErr w:type="spellEnd"/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." The novelty of these trends is that learning is carried out </w:t>
      </w:r>
      <w:r w:rsidR="00B00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entirely </w:t>
      </w:r>
      <w:r w:rsidR="00323C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 the </w:t>
      </w:r>
      <w:r w:rsidRPr="00CE26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Internet</w:t>
      </w:r>
      <w:r w:rsidR="00B00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</w:t>
      </w:r>
      <w:r w:rsidR="00917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without </w:t>
      </w:r>
      <w:r w:rsidR="00323C3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explicit teachers</w:t>
      </w:r>
      <w:r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These pedagogical </w:t>
      </w:r>
      <w:r w:rsidR="00AB1DCE" w:rsidRPr="009E4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approaches</w:t>
      </w:r>
      <w:r w:rsidR="00CE2634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can be successfully applied in any field of study, but th</w:t>
      </w:r>
      <w:r w:rsidR="00917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B3B05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article </w:t>
      </w:r>
      <w:r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focuses </w:t>
      </w:r>
      <w:r w:rsidR="00CE2634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on </w:t>
      </w:r>
      <w:r w:rsid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stud</w:t>
      </w:r>
      <w:r w:rsidR="002F3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ing</w:t>
      </w:r>
      <w:r w:rsidR="00CE2634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foreign languages </w:t>
      </w:r>
      <w:r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and </w:t>
      </w:r>
      <w:r w:rsidR="00FB3B05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foreign language </w:t>
      </w:r>
      <w:r w:rsidR="00AB1DCE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teachers`</w:t>
      </w:r>
      <w:r w:rsid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B3B05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professionalism </w:t>
      </w:r>
      <w:r w:rsidR="000F6DC9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rising</w:t>
      </w:r>
      <w:r w:rsidR="00FB3B05" w:rsidRPr="00AB1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B277C" w:rsidRPr="001354D2" w:rsidRDefault="00DB277C" w:rsidP="00950C35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B277C" w:rsidRPr="00B83439" w:rsidRDefault="00DB277C" w:rsidP="00241D48">
      <w:pPr>
        <w:pStyle w:val="a5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834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Key words: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Peeragogy</w:t>
      </w:r>
      <w:proofErr w:type="spellEnd"/>
      <w:r w:rsidRPr="00B83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8343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paragogy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AE0625" w:rsidRPr="00AE0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peer learning</w:t>
      </w:r>
      <w:r w:rsidR="00AE0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modern EFLT methods, Internet as a means of learning and teaching.</w:t>
      </w:r>
    </w:p>
    <w:p w:rsidR="00DB277C" w:rsidRPr="00B83439" w:rsidRDefault="00DB277C" w:rsidP="00950C35">
      <w:pPr>
        <w:spacing w:after="0" w:line="48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  <w:lang w:val="en-US"/>
        </w:rPr>
      </w:pPr>
    </w:p>
    <w:p w:rsidR="000A1F0E" w:rsidRPr="00B83439" w:rsidRDefault="000A1F0E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"Educati</w:t>
      </w:r>
      <w:r w:rsidR="009E4C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is not just school affairs.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 provides the key to education. Non-formal education is a whole life!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Every person should never give </w:t>
      </w:r>
      <w:r w:rsidR="00B44D0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up </w:t>
      </w:r>
      <w:r w:rsidR="009E4C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learning!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</w:t>
      </w:r>
      <w:r w:rsidR="00BB7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Soviet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writer, critic and art historian</w:t>
      </w:r>
      <w:r w:rsidR="00BB7524" w:rsidRPr="00BB7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Anatoly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Lunacharsky</w:t>
      </w:r>
      <w:proofErr w:type="spellEnd"/>
      <w:r w:rsidR="004431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313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affirms</w:t>
      </w:r>
      <w:r w:rsidR="004431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4313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44D0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Зобова</w:t>
      </w:r>
      <w:proofErr w:type="spellEnd"/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Тарасова</w:t>
      </w:r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Цыганок</w:t>
      </w:r>
      <w:r w:rsidR="00B44D0F" w:rsidRPr="00B83439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  <w:lang w:val="en-US" w:eastAsia="ru-RU"/>
        </w:rPr>
        <w:t xml:space="preserve">, 2013) </w:t>
      </w:r>
    </w:p>
    <w:p w:rsidR="000A1F0E" w:rsidRPr="00B83439" w:rsidRDefault="009E4CC8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Indeed, in the modern context a person`s career </w:t>
      </w:r>
      <w:r w:rsidRPr="00CE26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any field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requires constant self-development and </w:t>
      </w:r>
      <w:r w:rsidR="00CE2634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professional skills</w:t>
      </w:r>
      <w:r w:rsidR="00CE26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` improvement.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Nowadays the problem of professional self-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of greatest current interest.  </w:t>
      </w:r>
      <w:r w:rsidR="00200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pecialists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who are ready to study throughout their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professional life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in demand at modern labor market. This fact is confirmed by the statistics: according to the National Center for Public Opinion Research, 8% of respondents </w:t>
      </w:r>
      <w:r w:rsidR="00200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promoted through the ranks in 2014 </w:t>
      </w:r>
      <w:r w:rsidR="0020016B" w:rsidRPr="002001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due to 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self-education, i.e. attending trainings, courses</w:t>
      </w:r>
      <w:r w:rsidR="00D748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webinars</w:t>
      </w:r>
      <w:proofErr w:type="gramEnd"/>
      <w:r w:rsidR="000A1F0E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24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</w:t>
      </w:r>
      <w:r w:rsidR="00B44D0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 </w:t>
      </w:r>
    </w:p>
    <w:p w:rsidR="001F4FB8" w:rsidRDefault="00A3206D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So, in 2011 </w:t>
      </w:r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Joseph </w:t>
      </w:r>
      <w:proofErr w:type="spellStart"/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Corneli</w:t>
      </w:r>
      <w:proofErr w:type="spellEnd"/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Charles Jeff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 </w:t>
      </w:r>
      <w:proofErr w:type="spellStart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Danoff</w:t>
      </w:r>
      <w:proofErr w:type="spellEnd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worked out </w:t>
      </w:r>
      <w:r w:rsidR="00DB277C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completely new approach</w:t>
      </w:r>
      <w:r w:rsidR="00BE37A3">
        <w:rPr>
          <w:rFonts w:ascii="Times New Roman" w:hAnsi="Times New Roman"/>
          <w:color w:val="000000" w:themeColor="text1"/>
          <w:sz w:val="24"/>
          <w:szCs w:val="24"/>
          <w:lang w:val="en-US"/>
        </w:rPr>
        <w:t>es</w:t>
      </w:r>
      <w:r w:rsidR="00DB277C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self</w:t>
      </w:r>
      <w:r w:rsidR="00BE37A3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education:</w:t>
      </w:r>
      <w:r w:rsidR="00DB277C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83439">
        <w:rPr>
          <w:rFonts w:ascii="Times New Roman" w:hAnsi="Times New Roman"/>
          <w:sz w:val="24"/>
          <w:szCs w:val="24"/>
          <w:lang w:val="en-US"/>
        </w:rPr>
        <w:t>peeragogy</w:t>
      </w:r>
      <w:proofErr w:type="spellEnd"/>
      <w:r w:rsidRPr="00B83439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B83439">
        <w:rPr>
          <w:rFonts w:ascii="Times New Roman" w:hAnsi="Times New Roman"/>
          <w:iCs/>
          <w:sz w:val="24"/>
          <w:szCs w:val="24"/>
          <w:lang w:val="en-US"/>
        </w:rPr>
        <w:t>paragogy</w:t>
      </w:r>
      <w:proofErr w:type="spellEnd"/>
      <w:r w:rsidRPr="00B8343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E4CC8">
        <w:rPr>
          <w:rFonts w:ascii="Times New Roman" w:hAnsi="Times New Roman"/>
          <w:iCs/>
          <w:sz w:val="24"/>
          <w:szCs w:val="24"/>
          <w:lang w:val="en-US"/>
        </w:rPr>
        <w:t xml:space="preserve">which are both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 solve the problem of self-development demand and constant lack of time to </w:t>
      </w:r>
      <w:r w:rsidR="004B5F56" w:rsidRPr="004B5F5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attend </w:t>
      </w:r>
      <w:r w:rsidR="009C7A7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full-time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courses.</w:t>
      </w:r>
      <w:r w:rsidR="000F6DC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5A17FA" w:rsidRDefault="00A3206D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The term «</w:t>
      </w:r>
      <w:proofErr w:type="spellStart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peeragogy</w:t>
      </w:r>
      <w:proofErr w:type="spellEnd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» means any self-organi</w:t>
      </w:r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z</w:t>
      </w:r>
      <w:r w:rsidR="00BE37A3">
        <w:rPr>
          <w:rFonts w:ascii="Times New Roman" w:hAnsi="Times New Roman"/>
          <w:color w:val="000000" w:themeColor="text1"/>
          <w:sz w:val="24"/>
          <w:szCs w:val="24"/>
          <w:lang w:val="en-US"/>
        </w:rPr>
        <w:t>ed</w:t>
      </w:r>
      <w:r w:rsidR="00B44D0F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mutual learning due to the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"peer-to-peer" form</w:t>
      </w:r>
      <w:r w:rsid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carried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out </w:t>
      </w:r>
      <w:r w:rsidR="00403A8A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entirely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n the Int</w:t>
      </w:r>
      <w:r w:rsidR="008E4CC0">
        <w:rPr>
          <w:rFonts w:ascii="Times New Roman" w:hAnsi="Times New Roman"/>
          <w:color w:val="000000" w:themeColor="text1"/>
          <w:sz w:val="24"/>
          <w:szCs w:val="24"/>
          <w:lang w:val="en-US"/>
        </w:rPr>
        <w:t>ernet. A teacher as an educator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either absent or performs the function of a mentor</w:t>
      </w:r>
      <w:r w:rsidR="006A5E28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expert </w:t>
      </w:r>
      <w:r w:rsidR="006A5E28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nd adviser</w:t>
      </w:r>
      <w:r w:rsidR="006A5E2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a learning community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56510F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esponsibility for 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learning lies on a student. </w:t>
      </w:r>
      <w:proofErr w:type="spellStart"/>
      <w:r w:rsidR="00CE2634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="00403A8A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eer</w:t>
      </w:r>
      <w:r w:rsidR="00CE2634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gogy</w:t>
      </w:r>
      <w:proofErr w:type="spellEnd"/>
      <w:r w:rsidR="00CE2634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</w:t>
      </w:r>
      <w:r w:rsidR="001845FD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 phenomenon</w:t>
      </w:r>
      <w:r w:rsidR="005B4CD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B4CDC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not a theory</w:t>
      </w:r>
      <w:r w:rsidR="005B4CDC">
        <w:rPr>
          <w:rFonts w:ascii="Times New Roman" w:hAnsi="Times New Roman"/>
          <w:color w:val="000000" w:themeColor="text1"/>
          <w:sz w:val="24"/>
          <w:szCs w:val="24"/>
          <w:lang w:val="en-US"/>
        </w:rPr>
        <w:t>; it is the way of studying</w:t>
      </w:r>
      <w:r w:rsidR="00CE2634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A17FA">
        <w:rPr>
          <w:rFonts w:ascii="Times New Roman" w:hAnsi="Times New Roman"/>
          <w:color w:val="000000" w:themeColor="text1"/>
          <w:sz w:val="24"/>
          <w:szCs w:val="24"/>
          <w:lang w:val="en-US"/>
        </w:rPr>
        <w:t>online</w:t>
      </w:r>
      <w:r w:rsidR="00CE2634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special self-organized communities.</w:t>
      </w:r>
      <w:r w:rsidR="001845FD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3791A">
        <w:rPr>
          <w:rFonts w:ascii="Times New Roman" w:hAnsi="Times New Roman"/>
          <w:color w:val="000000" w:themeColor="text1"/>
          <w:sz w:val="24"/>
          <w:szCs w:val="24"/>
          <w:lang w:val="en-US"/>
        </w:rPr>
        <w:t>[1</w:t>
      </w:r>
      <w:r w:rsidR="001D51AC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B3791A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]</w:t>
      </w:r>
    </w:p>
    <w:p w:rsidR="00752165" w:rsidRPr="00C8158D" w:rsidRDefault="00A8239F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methodical basis of </w:t>
      </w:r>
      <w:proofErr w:type="spellStart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peera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gogy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="001845FD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aragogy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r w:rsidR="00AE0625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/>
          <w:sz w:val="24"/>
          <w:szCs w:val="24"/>
          <w:lang w:val="en-US"/>
        </w:rPr>
        <w:t>a theory of peer</w:t>
      </w:r>
      <w:r w:rsidR="00E60A6A">
        <w:rPr>
          <w:rFonts w:ascii="Times New Roman" w:hAnsi="Times New Roman"/>
          <w:sz w:val="24"/>
          <w:szCs w:val="24"/>
          <w:lang w:val="en-US"/>
        </w:rPr>
        <w:t>-based teaching and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learning</w:t>
      </w:r>
      <w:r w:rsidR="00AE0625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21F9" w:rsidRPr="00C8158D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2221F9" w:rsidRPr="00C8158D">
        <w:rPr>
          <w:rFonts w:ascii="Times New Roman" w:hAnsi="Times New Roman"/>
          <w:sz w:val="24"/>
          <w:szCs w:val="24"/>
          <w:lang w:val="en-US"/>
        </w:rPr>
        <w:t>Corneli</w:t>
      </w:r>
      <w:proofErr w:type="spellEnd"/>
      <w:r w:rsidR="002221F9" w:rsidRPr="00C8158D"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 w:rsidR="002221F9" w:rsidRPr="00C8158D">
        <w:rPr>
          <w:rFonts w:ascii="Times New Roman" w:hAnsi="Times New Roman"/>
          <w:sz w:val="24"/>
          <w:szCs w:val="24"/>
          <w:lang w:val="en-US"/>
        </w:rPr>
        <w:t>Danoff</w:t>
      </w:r>
      <w:proofErr w:type="spellEnd"/>
      <w:r w:rsidR="002221F9" w:rsidRPr="00C8158D">
        <w:rPr>
          <w:rFonts w:ascii="Times New Roman" w:hAnsi="Times New Roman"/>
          <w:sz w:val="24"/>
          <w:szCs w:val="24"/>
          <w:lang w:val="en-US"/>
        </w:rPr>
        <w:t>, 2011)</w:t>
      </w:r>
      <w:r w:rsidR="002221F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Pr="00A8239F">
        <w:rPr>
          <w:rFonts w:ascii="Times New Roman" w:hAnsi="Times New Roman"/>
          <w:color w:val="000000" w:themeColor="text1"/>
          <w:sz w:val="24"/>
          <w:szCs w:val="24"/>
          <w:lang w:val="en-US"/>
        </w:rPr>
        <w:t>solves the problem</w:t>
      </w:r>
      <w:r w:rsidR="00C8158D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A8239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associated with the analysis and the joint formation of </w:t>
      </w:r>
      <w:r w:rsidR="00A90AB2">
        <w:rPr>
          <w:rFonts w:ascii="Times New Roman" w:hAnsi="Times New Roman"/>
          <w:color w:val="000000" w:themeColor="text1"/>
          <w:sz w:val="24"/>
          <w:szCs w:val="24"/>
          <w:lang w:val="en-US"/>
        </w:rPr>
        <w:t>online</w:t>
      </w:r>
      <w:r w:rsidRPr="00A8239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educational environment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A90AB2">
        <w:rPr>
          <w:rFonts w:ascii="Times New Roman" w:hAnsi="Times New Roman"/>
          <w:color w:val="000000" w:themeColor="text1"/>
          <w:sz w:val="24"/>
          <w:szCs w:val="24"/>
          <w:lang w:val="en-US"/>
        </w:rPr>
        <w:t>nd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creati</w:t>
      </w:r>
      <w:r w:rsidR="008902E2">
        <w:rPr>
          <w:rFonts w:ascii="Times New Roman" w:hAnsi="Times New Roman"/>
          <w:color w:val="000000" w:themeColor="text1"/>
          <w:sz w:val="24"/>
          <w:szCs w:val="24"/>
          <w:lang w:val="en-US"/>
        </w:rPr>
        <w:t>ng</w:t>
      </w:r>
      <w:r w:rsidR="00E60A6A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developing </w:t>
      </w:r>
      <w:r w:rsidR="00E60A6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functioning </w:t>
      </w:r>
      <w:r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</w:t>
      </w:r>
      <w:r w:rsidR="00C8158D">
        <w:rPr>
          <w:rFonts w:ascii="Times New Roman" w:hAnsi="Times New Roman"/>
          <w:color w:val="000000" w:themeColor="text1"/>
          <w:sz w:val="24"/>
          <w:szCs w:val="24"/>
          <w:lang w:val="en-US"/>
        </w:rPr>
        <w:t>e-learning communities.</w:t>
      </w:r>
      <w:r w:rsidR="00385DA6" w:rsidRPr="00C8158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1845FD" w:rsidRPr="00B83439" w:rsidRDefault="00752165" w:rsidP="009F6A50">
      <w:pPr>
        <w:pStyle w:val="a6"/>
        <w:tabs>
          <w:tab w:val="left" w:pos="0"/>
        </w:tabs>
        <w:spacing w:before="240" w:after="0" w:line="48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/>
          <w:sz w:val="24"/>
          <w:szCs w:val="24"/>
          <w:lang w:val="en-US"/>
        </w:rPr>
        <w:t>We</w:t>
      </w:r>
      <w:r w:rsidR="00CB3B33">
        <w:rPr>
          <w:rFonts w:ascii="Times New Roman" w:hAnsi="Times New Roman"/>
          <w:color w:val="000000"/>
          <w:sz w:val="24"/>
          <w:szCs w:val="24"/>
          <w:lang w:val="en-US"/>
        </w:rPr>
        <w:t xml:space="preserve"> would</w:t>
      </w:r>
      <w:r w:rsidRPr="00B83439">
        <w:rPr>
          <w:rFonts w:ascii="Times New Roman" w:hAnsi="Times New Roman"/>
          <w:color w:val="000000"/>
          <w:sz w:val="24"/>
          <w:szCs w:val="24"/>
          <w:lang w:val="en-US"/>
        </w:rPr>
        <w:t xml:space="preserve"> like to point out that </w:t>
      </w:r>
      <w:proofErr w:type="spellStart"/>
      <w:r w:rsidR="007D57B2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="007D57B2" w:rsidRPr="00403A8A">
        <w:rPr>
          <w:rFonts w:ascii="Times New Roman" w:hAnsi="Times New Roman"/>
          <w:color w:val="000000" w:themeColor="text1"/>
          <w:sz w:val="24"/>
          <w:szCs w:val="24"/>
          <w:lang w:val="en-US"/>
        </w:rPr>
        <w:t>aragogy</w:t>
      </w:r>
      <w:proofErr w:type="spellEnd"/>
      <w:r w:rsidR="007D57B2" w:rsidRPr="007D57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57B2">
        <w:rPr>
          <w:rFonts w:ascii="Times New Roman" w:hAnsi="Times New Roman"/>
          <w:sz w:val="24"/>
          <w:szCs w:val="24"/>
          <w:lang w:val="en-US"/>
        </w:rPr>
        <w:t>(</w:t>
      </w:r>
      <w:r w:rsidRPr="00B83439">
        <w:rPr>
          <w:rFonts w:ascii="Times New Roman" w:hAnsi="Times New Roman"/>
          <w:sz w:val="24"/>
          <w:szCs w:val="24"/>
        </w:rPr>
        <w:t>παραγωγή</w:t>
      </w:r>
      <w:r w:rsidR="007D57B2">
        <w:rPr>
          <w:rFonts w:ascii="Times New Roman" w:hAnsi="Times New Roman"/>
          <w:sz w:val="24"/>
          <w:szCs w:val="24"/>
          <w:lang w:val="en-US"/>
        </w:rPr>
        <w:t>)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is a word </w:t>
      </w:r>
      <w:r w:rsidR="00C37E08">
        <w:rPr>
          <w:rFonts w:ascii="Times New Roman" w:hAnsi="Times New Roman"/>
          <w:sz w:val="24"/>
          <w:szCs w:val="24"/>
          <w:lang w:val="en-US"/>
        </w:rPr>
        <w:t>of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Greek </w:t>
      </w:r>
      <w:r w:rsidR="00C37E08">
        <w:rPr>
          <w:rFonts w:ascii="Times New Roman" w:hAnsi="Times New Roman"/>
          <w:sz w:val="24"/>
          <w:szCs w:val="24"/>
          <w:lang w:val="en-US"/>
        </w:rPr>
        <w:t>origin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35E2">
        <w:rPr>
          <w:rFonts w:ascii="Times New Roman" w:hAnsi="Times New Roman"/>
          <w:sz w:val="24"/>
          <w:szCs w:val="24"/>
          <w:lang w:val="en-US"/>
        </w:rPr>
        <w:t xml:space="preserve">meaning </w:t>
      </w:r>
      <w:r w:rsidRPr="00B83439">
        <w:rPr>
          <w:rFonts w:ascii="Times New Roman" w:hAnsi="Times New Roman"/>
          <w:sz w:val="24"/>
          <w:szCs w:val="24"/>
          <w:lang w:val="en-US"/>
        </w:rPr>
        <w:t>“production</w:t>
      </w:r>
      <w:r w:rsidR="00374FA8">
        <w:rPr>
          <w:rFonts w:ascii="Times New Roman" w:hAnsi="Times New Roman"/>
          <w:sz w:val="24"/>
          <w:szCs w:val="24"/>
          <w:lang w:val="en-US"/>
        </w:rPr>
        <w:t>”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helps us to wholly </w:t>
      </w:r>
      <w:r w:rsidR="00385DA6" w:rsidRPr="00B83439">
        <w:rPr>
          <w:rFonts w:ascii="Times New Roman" w:hAnsi="Times New Roman"/>
          <w:sz w:val="24"/>
          <w:szCs w:val="24"/>
          <w:lang w:val="en-US"/>
        </w:rPr>
        <w:t>clarify</w:t>
      </w:r>
      <w:r w:rsidRPr="00B83439">
        <w:rPr>
          <w:rFonts w:ascii="Times New Roman" w:hAnsi="Times New Roman"/>
          <w:sz w:val="24"/>
          <w:szCs w:val="24"/>
          <w:lang w:val="en-US"/>
        </w:rPr>
        <w:t xml:space="preserve"> the very approach to this way of learning</w:t>
      </w:r>
      <w:r w:rsidRPr="00CE2634">
        <w:rPr>
          <w:rFonts w:ascii="Times New Roman" w:hAnsi="Times New Roman"/>
          <w:sz w:val="24"/>
          <w:szCs w:val="24"/>
          <w:lang w:val="en-US"/>
        </w:rPr>
        <w:t>.</w:t>
      </w:r>
      <w:r w:rsidR="008E4CC0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439">
        <w:rPr>
          <w:rFonts w:ascii="Times New Roman" w:hAnsi="Times New Roman"/>
          <w:sz w:val="24"/>
          <w:szCs w:val="24"/>
          <w:lang w:val="en-US"/>
        </w:rPr>
        <w:t>P</w:t>
      </w:r>
      <w:r w:rsidR="00A8239F">
        <w:rPr>
          <w:rFonts w:ascii="Times New Roman" w:hAnsi="Times New Roman"/>
          <w:sz w:val="24"/>
          <w:szCs w:val="24"/>
          <w:lang w:val="en-US"/>
        </w:rPr>
        <w:t>a</w:t>
      </w:r>
      <w:r w:rsidRPr="00B83439">
        <w:rPr>
          <w:rFonts w:ascii="Times New Roman" w:hAnsi="Times New Roman"/>
          <w:sz w:val="24"/>
          <w:szCs w:val="24"/>
          <w:lang w:val="en-US"/>
        </w:rPr>
        <w:t>ragogy</w:t>
      </w:r>
      <w:proofErr w:type="spellEnd"/>
      <w:r w:rsidRPr="00B83439">
        <w:rPr>
          <w:rFonts w:ascii="Times New Roman" w:hAnsi="Times New Roman"/>
          <w:sz w:val="24"/>
          <w:szCs w:val="24"/>
          <w:lang w:val="en-US"/>
        </w:rPr>
        <w:t xml:space="preserve"> is understood as the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theory of </w:t>
      </w:r>
      <w:r w:rsidR="00374FA8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production</w:t>
      </w:r>
      <w:r w:rsidR="00374FA8"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educational activity in the context of a horizontal model of </w:t>
      </w:r>
      <w:r w:rsidR="00374FA8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peer-to-peer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" which describes the principles of interaction between peers without explicit teachers </w:t>
      </w:r>
      <w:r w:rsidR="008E4CC0">
        <w:rPr>
          <w:rFonts w:ascii="Times New Roman" w:hAnsi="Times New Roman"/>
          <w:color w:val="000000" w:themeColor="text1"/>
          <w:sz w:val="24"/>
          <w:szCs w:val="24"/>
          <w:lang w:val="en-US"/>
        </w:rPr>
        <w:t>that allows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 </w:t>
      </w:r>
      <w:r w:rsidR="00385DA6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organize</w:t>
      </w:r>
      <w:proofErr w:type="gramEnd"/>
      <w:r w:rsidR="00385DA6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mutual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learning. </w:t>
      </w:r>
      <w:proofErr w:type="spellStart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="00A8239F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ragogy</w:t>
      </w:r>
      <w:proofErr w:type="spellEnd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as the theory of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mutual education and self-development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solves the pr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oblem</w:t>
      </w:r>
      <w:r w:rsidR="009B45A8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connected  with</w:t>
      </w:r>
      <w:proofErr w:type="gramEnd"/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formation of a collective </w:t>
      </w:r>
      <w:r w:rsidR="001845FD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analysis and educational environment.</w:t>
      </w:r>
      <w:r w:rsidR="002221F9" w:rsidRPr="002221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Corneli</w:t>
      </w:r>
      <w:proofErr w:type="spellEnd"/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221F9" w:rsidRPr="00C8158D">
        <w:rPr>
          <w:rFonts w:ascii="Times New Roman" w:hAnsi="Times New Roman"/>
          <w:sz w:val="24"/>
          <w:szCs w:val="24"/>
          <w:lang w:val="en-US"/>
        </w:rPr>
        <w:t>&amp;</w:t>
      </w:r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Danoff</w:t>
      </w:r>
      <w:proofErr w:type="spellEnd"/>
      <w:r w:rsidR="002221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2011</w:t>
      </w:r>
      <w:r w:rsidR="002221F9" w:rsidRPr="00CE26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2221F9">
        <w:rPr>
          <w:lang w:val="en-US"/>
        </w:rPr>
        <w:t xml:space="preserve"> </w:t>
      </w:r>
      <w:r w:rsidR="002221F9" w:rsidRPr="00B834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A08B8" w:rsidRPr="00B83439" w:rsidRDefault="00752165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In other words, </w:t>
      </w:r>
      <w:proofErr w:type="spellStart"/>
      <w:r w:rsidRPr="00B83439">
        <w:rPr>
          <w:rFonts w:ascii="Times New Roman" w:hAnsi="Times New Roman" w:cs="Times New Roman"/>
          <w:sz w:val="24"/>
          <w:szCs w:val="24"/>
          <w:lang w:val="en-US"/>
        </w:rPr>
        <w:t>paragogy</w:t>
      </w:r>
      <w:proofErr w:type="spellEnd"/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is a theory of education, </w:t>
      </w:r>
      <w:r w:rsidR="00385DA6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385DA6" w:rsidRPr="00B83439">
        <w:rPr>
          <w:rFonts w:ascii="Times New Roman" w:hAnsi="Times New Roman" w:cs="Times New Roman"/>
          <w:sz w:val="24"/>
          <w:szCs w:val="24"/>
          <w:lang w:val="en-US"/>
        </w:rPr>
        <w:t>peeragogy</w:t>
      </w:r>
      <w:proofErr w:type="spellEnd"/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is practice.</w:t>
      </w:r>
    </w:p>
    <w:p w:rsidR="008F70DA" w:rsidRPr="00B83439" w:rsidRDefault="008F70DA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The aim of our work is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to study the process of self-organiz</w:t>
      </w:r>
      <w:r w:rsidR="00567587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ed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peer</w:t>
      </w:r>
      <w:r w:rsidR="00C9717A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-to-peer education of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adults </w:t>
      </w:r>
      <w:r w:rsidR="0000343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on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Internet as part of self-education. 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We set several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task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s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to 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be solved</w:t>
      </w:r>
      <w:r w:rsidR="004469BF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: 1)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to disclose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lastRenderedPageBreak/>
        <w:t xml:space="preserve">the principles </w:t>
      </w:r>
      <w:r w:rsidR="004469BF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of </w:t>
      </w:r>
      <w:proofErr w:type="spellStart"/>
      <w:r w:rsidR="004469BF" w:rsidRPr="00B83439">
        <w:rPr>
          <w:rFonts w:ascii="Times New Roman" w:hAnsi="Times New Roman"/>
          <w:iCs/>
          <w:sz w:val="24"/>
          <w:szCs w:val="24"/>
          <w:lang w:val="en-US"/>
        </w:rPr>
        <w:t>paragogy</w:t>
      </w:r>
      <w:proofErr w:type="spellEnd"/>
      <w:r w:rsidR="004469BF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and </w:t>
      </w:r>
      <w:r w:rsidR="0014065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2)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functioning of </w:t>
      </w:r>
      <w:proofErr w:type="spellStart"/>
      <w:r w:rsidRPr="00B83439">
        <w:rPr>
          <w:rFonts w:ascii="Times New Roman" w:hAnsi="Times New Roman"/>
          <w:sz w:val="24"/>
          <w:szCs w:val="24"/>
          <w:lang w:val="en-US"/>
        </w:rPr>
        <w:t>peeragogy</w:t>
      </w:r>
      <w:proofErr w:type="spellEnd"/>
      <w:r w:rsidRPr="00B83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on the example of online communities of </w:t>
      </w:r>
      <w:r w:rsidR="0014065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students and </w:t>
      </w:r>
      <w:r w:rsidR="00752165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teachers</w:t>
      </w:r>
      <w:r w:rsidR="00FF7B0D" w:rsidRPr="00FF7B0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FF7B0D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of </w:t>
      </w:r>
      <w:r w:rsidR="00FF7B0D" w:rsidRPr="00B83439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English</w:t>
      </w:r>
      <w:r w:rsidRPr="004D18B2">
        <w:rPr>
          <w:rStyle w:val="a7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</w:p>
    <w:p w:rsidR="00DB277C" w:rsidRPr="00B83439" w:rsidRDefault="00752165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would like to highlight 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history </w:t>
      </w:r>
      <w:r w:rsidR="00D16A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facts first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earliest projects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 two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course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="00E60A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</w:t>
      </w:r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Joseph </w:t>
      </w:r>
      <w:proofErr w:type="spellStart"/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Corneli</w:t>
      </w:r>
      <w:proofErr w:type="spellEnd"/>
      <w:r w:rsidR="008F70DA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Charles Jeffery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Danoff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conducted in the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Peer 2 Peer University (P2PU) in 2010.</w:t>
      </w:r>
      <w:r w:rsidR="00C971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first course 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called </w:t>
      </w:r>
      <w:r w:rsidR="00374F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DIY Math</w:t>
      </w:r>
      <w:r w:rsidR="00374F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was </w:t>
      </w:r>
      <w:r w:rsidR="00DE74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designed with the aim to organize </w:t>
      </w:r>
      <w:r w:rsidR="00DA08B8" w:rsidRPr="00C505EC">
        <w:rPr>
          <w:rFonts w:ascii="Times New Roman" w:hAnsi="Times New Roman" w:cs="Times New Roman"/>
          <w:sz w:val="24"/>
          <w:szCs w:val="24"/>
          <w:lang w:val="en-US"/>
        </w:rPr>
        <w:t xml:space="preserve">community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based on mutual learning of mathematics of any complexity</w:t>
      </w:r>
      <w:r w:rsidR="003600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6D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[1</w:t>
      </w:r>
      <w:r w:rsidR="00862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385DA6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862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85DA6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second course 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called 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Collaborative Lesson Planning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Joint planning sessions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and was creat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 to answer the question: 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any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publication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collaborative creating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online lesson plans</w:t>
      </w:r>
      <w:r w:rsid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improve the quality of the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lessons?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862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[12</w:t>
      </w:r>
      <w:r w:rsidR="00385DA6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="00862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85DA6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DIY Math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had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hug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suc</w:t>
      </w:r>
      <w:r w:rsidR="00C971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cess as a course, but it was re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C971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 helpful as o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the basis of this experience the principles 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forms of educational activity </w:t>
      </w:r>
      <w:r w:rsidR="003B73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A8282F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developed. </w:t>
      </w:r>
      <w:r w:rsidR="007579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[3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</w:p>
    <w:p w:rsidR="00FC04C0" w:rsidRPr="00DA08B8" w:rsidRDefault="00FC04C0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5 principles </w:t>
      </w:r>
      <w:r w:rsidR="00DB3EF5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DB3EF5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DB3EF5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41D48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241D48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Corneli</w:t>
      </w:r>
      <w:proofErr w:type="spellEnd"/>
      <w:r w:rsidR="00FF2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71F54" w:rsidRPr="00C8158D">
        <w:rPr>
          <w:rFonts w:ascii="Times New Roman" w:hAnsi="Times New Roman"/>
          <w:sz w:val="24"/>
          <w:szCs w:val="24"/>
          <w:lang w:val="en-US"/>
        </w:rPr>
        <w:t>&amp;</w:t>
      </w:r>
      <w:r w:rsidR="00241D48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41D48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Danoff</w:t>
      </w:r>
      <w:proofErr w:type="spellEnd"/>
      <w:r w:rsidR="0017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2011</w:t>
      </w:r>
      <w:r w:rsidR="00241D48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241D48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3EF5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in their turn are in fact the</w:t>
      </w:r>
      <w:r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adapted principles of </w:t>
      </w:r>
      <w:proofErr w:type="spellStart"/>
      <w:proofErr w:type="gramStart"/>
      <w:r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andragogy</w:t>
      </w:r>
      <w:proofErr w:type="spellEnd"/>
      <w:r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3EF5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</w:t>
      </w:r>
      <w:proofErr w:type="gramEnd"/>
      <w:r w:rsidR="00DB3EF5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85DA6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 S. Knowles</w:t>
      </w:r>
      <w:r w:rsidR="00241D48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2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532407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Knowles</w:t>
      </w:r>
      <w:r w:rsidR="0017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532407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1980</w:t>
      </w:r>
      <w:r w:rsidR="0017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):</w:t>
      </w:r>
    </w:p>
    <w:p w:rsidR="00FC04C0" w:rsidRPr="00B90187" w:rsidRDefault="00FC04C0" w:rsidP="009F6A50">
      <w:pPr>
        <w:pStyle w:val="a6"/>
        <w:numPr>
          <w:ilvl w:val="0"/>
          <w:numId w:val="6"/>
        </w:numPr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Changing </w:t>
      </w:r>
      <w:r w:rsidR="00DB3EF5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context as a </w:t>
      </w:r>
      <w:proofErr w:type="spellStart"/>
      <w:r w:rsidR="00DB3EF5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decentered</w:t>
      </w:r>
      <w:proofErr w:type="spellEnd"/>
      <w:r w:rsidR="00DB3EF5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center</w:t>
      </w:r>
      <w:r w:rsidR="00385DA6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DB3EF5" w:rsidRPr="00B83439" w:rsidRDefault="00DB3EF5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point of view of creating some training activities in the context of mutual learning, the given principle emphasizes the importance of understanding the idea of ​​"shared context in motion", i.e. that context which  defines and maintains different types of  a student interaction and activity.</w:t>
      </w:r>
    </w:p>
    <w:p w:rsidR="00950C35" w:rsidRPr="00B83439" w:rsidRDefault="00FC04C0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participants of the learning process mediated by information and communication </w:t>
      </w:r>
      <w:r w:rsidR="00C9717A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technologies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carry out </w:t>
      </w:r>
      <w:r w:rsidR="00DB3EF5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 common 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educational space </w:t>
      </w:r>
      <w:r w:rsidR="00BB5ED6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 the Internet; 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to be exact they develop, supply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change the necessary learning c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ontent.  The aim and the result of their common work </w:t>
      </w:r>
      <w:r w:rsidR="00C9717A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are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generati</w:t>
      </w:r>
      <w:r w:rsidR="006F7211"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ass</w:t>
      </w:r>
      <w:r w:rsidR="00374D29">
        <w:rPr>
          <w:rFonts w:ascii="Times New Roman" w:hAnsi="Times New Roman"/>
          <w:color w:val="000000" w:themeColor="text1"/>
          <w:sz w:val="24"/>
          <w:szCs w:val="24"/>
          <w:lang w:val="en-US"/>
        </w:rPr>
        <w:t>imilati</w:t>
      </w:r>
      <w:r w:rsidR="006F721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on of </w:t>
      </w:r>
      <w:r w:rsidR="00374D2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knowledge, shaping 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skills and experience.</w:t>
      </w:r>
    </w:p>
    <w:p w:rsidR="00FC04C0" w:rsidRPr="00B90187" w:rsidRDefault="00FC04C0" w:rsidP="009F6A50">
      <w:pPr>
        <w:pStyle w:val="a6"/>
        <w:numPr>
          <w:ilvl w:val="0"/>
          <w:numId w:val="6"/>
        </w:numPr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Meta-l</w:t>
      </w:r>
      <w:r w:rsidR="00B34C7E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earning as a font of knowledge </w:t>
      </w:r>
    </w:p>
    <w:p w:rsidR="00FC04C0" w:rsidRPr="00F5110E" w:rsidRDefault="00FC04C0" w:rsidP="00F5110E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This principle implies that t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 </w:t>
      </w:r>
      <w:r w:rsidR="00506E27">
        <w:rPr>
          <w:rFonts w:ascii="Times New Roman" w:hAnsi="Times New Roman"/>
          <w:color w:val="000000" w:themeColor="text1"/>
          <w:sz w:val="24"/>
          <w:szCs w:val="24"/>
          <w:lang w:val="en-US"/>
        </w:rPr>
        <w:t>learners are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suppose</w:t>
      </w:r>
      <w:r w:rsidR="00C9717A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="00B34C7E" w:rsidRP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>to learn</w:t>
      </w:r>
      <w:r w:rsid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about learning”</w:t>
      </w:r>
      <w:r w:rsidRP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B34C7E" w:rsidRP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>i.e.</w:t>
      </w:r>
      <w:r w:rsidRPr="00BD7DE6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they are constantly trying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to answer the questions What / How / When / Why</w:t>
      </w:r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do they </w:t>
      </w:r>
      <w:proofErr w:type="gramStart"/>
      <w:r w:rsidR="00B34C7E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rea</w:t>
      </w:r>
      <w:r w:rsidR="00C9717A">
        <w:rPr>
          <w:rFonts w:ascii="Times New Roman" w:hAnsi="Times New Roman"/>
          <w:color w:val="000000" w:themeColor="text1"/>
          <w:sz w:val="24"/>
          <w:szCs w:val="24"/>
          <w:lang w:val="en-US"/>
        </w:rPr>
        <w:t>lly  learn</w:t>
      </w:r>
      <w:proofErr w:type="gramEnd"/>
      <w:r w:rsidR="00317120">
        <w:rPr>
          <w:rFonts w:ascii="Times New Roman" w:hAnsi="Times New Roman"/>
          <w:color w:val="000000" w:themeColor="text1"/>
          <w:sz w:val="24"/>
          <w:szCs w:val="24"/>
          <w:lang w:val="en-US"/>
        </w:rPr>
        <w:t>?</w:t>
      </w:r>
      <w:r w:rsidR="00C9717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Also, </w:t>
      </w:r>
      <w:r w:rsidR="00C9717A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students </w:t>
      </w:r>
      <w:r w:rsidR="00317120" w:rsidRPr="00317120">
        <w:rPr>
          <w:rFonts w:ascii="Times New Roman" w:hAnsi="Times New Roman"/>
          <w:color w:val="000000" w:themeColor="text1"/>
          <w:sz w:val="24"/>
          <w:szCs w:val="24"/>
          <w:lang w:val="en-US"/>
        </w:rPr>
        <w:t>learn how to support others in their</w:t>
      </w:r>
      <w:r w:rsidR="00F511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17120" w:rsidRPr="00317120">
        <w:rPr>
          <w:rFonts w:ascii="Times New Roman" w:hAnsi="Times New Roman"/>
          <w:color w:val="000000" w:themeColor="text1"/>
          <w:sz w:val="24"/>
          <w:szCs w:val="24"/>
          <w:lang w:val="en-US"/>
        </w:rPr>
        <w:t>learning efforts</w:t>
      </w:r>
      <w:r w:rsidRPr="00F5110E">
        <w:rPr>
          <w:rFonts w:ascii="Times New Roman" w:hAnsi="Times New Roman"/>
          <w:color w:val="000000" w:themeColor="text1"/>
          <w:sz w:val="24"/>
          <w:szCs w:val="24"/>
          <w:lang w:val="en-US"/>
        </w:rPr>
        <w:t>; predict their</w:t>
      </w:r>
      <w:r w:rsidR="00B34C7E" w:rsidRPr="00F511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progress on the basis of what they have</w:t>
      </w:r>
      <w:r w:rsidRPr="00F511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already assimilated and achieved.</w:t>
      </w:r>
    </w:p>
    <w:p w:rsidR="00B90187" w:rsidRPr="00B90187" w:rsidRDefault="00FC04C0" w:rsidP="009F6A50">
      <w:pPr>
        <w:pStyle w:val="a6"/>
        <w:numPr>
          <w:ilvl w:val="0"/>
          <w:numId w:val="6"/>
        </w:numPr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Peers are equals, but differ</w:t>
      </w:r>
      <w:r w:rsidR="00B34C7E" w:rsidRPr="00B9018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ent </w:t>
      </w:r>
    </w:p>
    <w:p w:rsidR="00FC04C0" w:rsidRPr="00B90187" w:rsidRDefault="00B34C7E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This principle implies 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on the one hand, students'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reflection on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opposing points of view; and on the other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their 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essential right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choose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</w:t>
      </w:r>
      <w:r w:rsidR="00182032">
        <w:rPr>
          <w:rFonts w:ascii="Times New Roman" w:hAnsi="Times New Roman"/>
          <w:color w:val="000000" w:themeColor="text1"/>
          <w:sz w:val="24"/>
          <w:szCs w:val="24"/>
          <w:lang w:val="en-US"/>
        </w:rPr>
        <w:t>ir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977A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own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way of studying</w:t>
      </w:r>
      <w:r w:rsidR="00DA08B8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82032">
        <w:rPr>
          <w:rFonts w:ascii="Times New Roman" w:hAnsi="Times New Roman"/>
          <w:color w:val="000000" w:themeColor="text1"/>
          <w:sz w:val="24"/>
          <w:szCs w:val="24"/>
          <w:lang w:val="en-US"/>
        </w:rPr>
        <w:t>It</w:t>
      </w:r>
      <w:r w:rsidR="00DA08B8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mean</w:t>
      </w:r>
      <w:r w:rsidR="00182032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that every student is free to meet his</w:t>
      </w:r>
      <w:r w:rsidR="004F19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her interests. For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xample, everyone may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work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either in a small team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or, on the contrary, in the 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larger 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open</w:t>
      </w:r>
      <w:r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team. The 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choice varies</w:t>
      </w:r>
      <w:r w:rsidR="00C9717A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depending on the given answer to the question "H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ow large 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 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variety of opinions with which we wish to encounter during </w:t>
      </w:r>
      <w:r w:rsidR="006241A5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our </w:t>
      </w:r>
      <w:r w:rsidR="00FC04C0" w:rsidRPr="00B9018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studies?" </w:t>
      </w:r>
    </w:p>
    <w:p w:rsidR="00FC04C0" w:rsidRPr="00DE09C2" w:rsidRDefault="00FC04C0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09C2">
        <w:rPr>
          <w:rFonts w:ascii="Times New Roman" w:hAnsi="Times New Roman" w:cs="Times New Roman"/>
          <w:i/>
          <w:sz w:val="24"/>
          <w:szCs w:val="24"/>
          <w:lang w:val="en-US"/>
        </w:rPr>
        <w:t>4) Learnin</w:t>
      </w:r>
      <w:r w:rsidR="006241A5" w:rsidRPr="00DE0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 is distributed and nonlinear </w:t>
      </w:r>
    </w:p>
    <w:p w:rsidR="00FC04C0" w:rsidRPr="00B83439" w:rsidRDefault="00FC04C0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sz w:val="24"/>
          <w:szCs w:val="24"/>
          <w:lang w:val="en-US"/>
        </w:rPr>
        <w:t>This principle involves determi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ning a student`s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own pace and trajectory of 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A977A0">
        <w:rPr>
          <w:rFonts w:ascii="Times New Roman" w:hAnsi="Times New Roman" w:cs="Times New Roman"/>
          <w:sz w:val="24"/>
          <w:szCs w:val="24"/>
          <w:lang w:val="en-US"/>
        </w:rPr>
        <w:t>/her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studies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>in the learning environment.</w:t>
      </w:r>
      <w:r w:rsidR="00385DA6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C04C0" w:rsidRPr="00DE09C2" w:rsidRDefault="006241A5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0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5) </w:t>
      </w:r>
      <w:r w:rsidR="00FC04C0" w:rsidRPr="00DE0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Realize the d</w:t>
      </w:r>
      <w:r w:rsidRPr="00DE09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ream if you can, then wake up! </w:t>
      </w:r>
    </w:p>
    <w:p w:rsidR="00FC04C0" w:rsidRPr="00B83439" w:rsidRDefault="00FC04C0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sz w:val="24"/>
          <w:szCs w:val="24"/>
          <w:lang w:val="en-US"/>
        </w:rPr>
        <w:t>This principle requires the ab</w:t>
      </w:r>
      <w:r w:rsidR="00C9717A">
        <w:rPr>
          <w:rFonts w:ascii="Times New Roman" w:hAnsi="Times New Roman" w:cs="Times New Roman"/>
          <w:sz w:val="24"/>
          <w:szCs w:val="24"/>
          <w:lang w:val="en-US"/>
        </w:rPr>
        <w:t xml:space="preserve">ility to set educational goals </w:t>
      </w:r>
      <w:r w:rsidR="00C9717A" w:rsidRPr="00B83439">
        <w:rPr>
          <w:rFonts w:ascii="Times New Roman" w:hAnsi="Times New Roman" w:cs="Times New Roman"/>
          <w:sz w:val="24"/>
          <w:szCs w:val="24"/>
          <w:lang w:val="en-US"/>
        </w:rPr>
        <w:t>and then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motivate 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oneself </w:t>
      </w:r>
      <w:r w:rsidR="00C9717A">
        <w:rPr>
          <w:rFonts w:ascii="Times New Roman" w:hAnsi="Times New Roman" w:cs="Times New Roman"/>
          <w:sz w:val="24"/>
          <w:szCs w:val="24"/>
          <w:lang w:val="en-US"/>
        </w:rPr>
        <w:t>to achieve them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and after having done all these items, one should necessarily evaluate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the results and mo</w:t>
      </w:r>
      <w:r w:rsidR="006241A5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ve on to achieve the next </w:t>
      </w:r>
      <w:r w:rsidR="00A977A0">
        <w:rPr>
          <w:rFonts w:ascii="Times New Roman" w:hAnsi="Times New Roman" w:cs="Times New Roman"/>
          <w:sz w:val="24"/>
          <w:szCs w:val="24"/>
          <w:lang w:val="en-US"/>
        </w:rPr>
        <w:t>targets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41A5" w:rsidRPr="00B83439" w:rsidRDefault="006241A5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So, with the lapse of </w:t>
      </w:r>
      <w:r w:rsidR="001D4344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proofErr w:type="spellStart"/>
      <w:r w:rsidR="001D4344" w:rsidRPr="00B83439">
        <w:rPr>
          <w:rFonts w:ascii="Times New Roman" w:hAnsi="Times New Roman" w:cs="Times New Roman"/>
          <w:sz w:val="24"/>
          <w:szCs w:val="24"/>
          <w:lang w:val="en-US"/>
        </w:rPr>
        <w:t>paragogy</w:t>
      </w:r>
      <w:proofErr w:type="spellEnd"/>
      <w:r w:rsidR="00385DA6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BD9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as an educational </w:t>
      </w:r>
      <w:r w:rsidR="000B5BD9">
        <w:rPr>
          <w:rFonts w:ascii="Times New Roman" w:hAnsi="Times New Roman" w:cs="Times New Roman"/>
          <w:sz w:val="24"/>
          <w:szCs w:val="24"/>
          <w:lang w:val="en-US"/>
        </w:rPr>
        <w:t xml:space="preserve">theory </w:t>
      </w:r>
      <w:r w:rsidR="00385DA6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385DA6" w:rsidRPr="00B83439">
        <w:rPr>
          <w:rFonts w:ascii="Times New Roman" w:hAnsi="Times New Roman" w:cs="Times New Roman"/>
          <w:sz w:val="24"/>
          <w:szCs w:val="24"/>
          <w:lang w:val="en-US"/>
        </w:rPr>
        <w:t>peeragogy</w:t>
      </w:r>
      <w:proofErr w:type="spellEnd"/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BD9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as an educational </w:t>
      </w:r>
      <w:r w:rsidR="000B5BD9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have gained popularity, and nowadays we ar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glad to introduce 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several projects which were/are maintained due to </w:t>
      </w:r>
      <w:r w:rsidR="00C9717A" w:rsidRPr="00B83439">
        <w:rPr>
          <w:rFonts w:ascii="Times New Roman" w:hAnsi="Times New Roman" w:cs="Times New Roman"/>
          <w:sz w:val="24"/>
          <w:szCs w:val="24"/>
          <w:lang w:val="en-US"/>
        </w:rPr>
        <w:t>the aforementioned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principles and ideas.</w:t>
      </w:r>
    </w:p>
    <w:p w:rsidR="00FC04C0" w:rsidRPr="00B83439" w:rsidRDefault="001D4344" w:rsidP="009F6A50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accordance with the principles 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B83439">
        <w:rPr>
          <w:rFonts w:ascii="Times New Roman" w:hAnsi="Times New Roman" w:cs="Times New Roman"/>
          <w:sz w:val="24"/>
          <w:szCs w:val="24"/>
          <w:lang w:val="en-US"/>
        </w:rPr>
        <w:t>paragogy</w:t>
      </w:r>
      <w:proofErr w:type="spellEnd"/>
      <w:r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one 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>can distinguish three forms of educati</w:t>
      </w:r>
      <w:r w:rsidRPr="00B83439">
        <w:rPr>
          <w:rFonts w:ascii="Times New Roman" w:hAnsi="Times New Roman" w:cs="Times New Roman"/>
          <w:sz w:val="24"/>
          <w:szCs w:val="24"/>
          <w:lang w:val="en-US"/>
        </w:rPr>
        <w:t>onal activity and interaction between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F0696D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FC04C0" w:rsidRPr="00B834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04C0" w:rsidRPr="00F0696D" w:rsidRDefault="001D4344" w:rsidP="001B7ED6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"S</w:t>
      </w:r>
      <w:r w:rsidR="00C9717A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tudent to </w:t>
      </w:r>
      <w:r w:rsidR="00FC04C0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student"</w:t>
      </w:r>
      <w:r w:rsidR="00C9717A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 </w:t>
      </w:r>
      <w:r w:rsid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form of collaboration between </w:t>
      </w:r>
      <w:r w:rsidR="00DA08B8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students in social</w:t>
      </w:r>
      <w:r w:rsid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950C35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networks</w:t>
      </w:r>
      <w:r w:rsidR="00DA08B8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</w:t>
      </w:r>
      <w:proofErr w:type="gramEnd"/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accomplishing either </w:t>
      </w:r>
      <w:r w:rsidR="00FC04C0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homework or projects. </w:t>
      </w:r>
      <w:r w:rsidR="001B7ED6">
        <w:rPr>
          <w:rFonts w:ascii="Times New Roman" w:hAnsi="Times New Roman"/>
          <w:color w:val="000000" w:themeColor="text1"/>
          <w:sz w:val="24"/>
          <w:szCs w:val="24"/>
          <w:lang w:val="en-US"/>
        </w:rPr>
        <w:t>For example, University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students</w:t>
      </w:r>
      <w:r w:rsidR="001B7ED6">
        <w:rPr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9C225F" w:rsidRPr="009C225F">
        <w:rPr>
          <w:rFonts w:ascii="Times New Roman" w:hAnsi="Times New Roman"/>
          <w:color w:val="000000" w:themeColor="text1"/>
          <w:sz w:val="24"/>
          <w:szCs w:val="24"/>
          <w:lang w:val="en-US"/>
        </w:rPr>
        <w:t>senior pupil</w:t>
      </w:r>
      <w:r w:rsidR="001B7ED6">
        <w:rPr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project "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Welcome to the holiday!</w:t>
      </w:r>
      <w:r w:rsidR="00FC04C0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" </w:t>
      </w:r>
      <w:r w:rsidR="00B312D6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[4</w:t>
      </w:r>
      <w:r w:rsidR="00385DA6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] </w:t>
      </w:r>
      <w:r w:rsidR="00FC04C0"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>This project was implemented by the Southern Federal University</w:t>
      </w:r>
      <w:r w:rsidRPr="00F0696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BD1CDC" w:rsidRPr="00B83439" w:rsidRDefault="00950C35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main goal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this project was to get acquainted with the national peculiarities of preparat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 and holding celebrations in the countries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a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studied language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(UK, USA, Germany, France), 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by: 1) </w:t>
      </w:r>
      <w:r w:rsidR="00B80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reating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any hypertext resource i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the Internet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supplied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text, au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dio, photo and video material</w:t>
      </w:r>
      <w:r w:rsidR="00B80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using modern ICT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B80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="00807E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aking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friends with a foreign peer in </w:t>
      </w:r>
      <w:r w:rsidR="00FE27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virtual learning environment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using modern social services and synchr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="00FE27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ous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FE27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synchron</w:t>
      </w:r>
      <w:r w:rsidR="00FE27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ous communication tools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BD1CDC" w:rsidRPr="00B83439" w:rsidRDefault="0082410E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241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econdary targets 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the following:</w:t>
      </w:r>
    </w:p>
    <w:p w:rsidR="00FC04C0" w:rsidRPr="00B83439" w:rsidRDefault="00182261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Creation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h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ypertext educational resources in the Internet containing both oral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(poetry, prose, congratulations, etc.) and musical works;</w:t>
      </w:r>
    </w:p>
    <w:p w:rsidR="00FC04C0" w:rsidRPr="00B83439" w:rsidRDefault="00182261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2)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Deep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immersion into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gramStart"/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alive</w:t>
      </w:r>
      <w:proofErr w:type="gramEnd"/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history and culture of the 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studied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language (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English, German or French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acquaintance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the national peculiarities of preparation </w:t>
      </w:r>
      <w:r w:rsidR="00BD1CDC" w:rsidRPr="00B852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BD1CDC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857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carrying out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holidays.</w:t>
      </w:r>
    </w:p>
    <w:p w:rsidR="00E16A3F" w:rsidRPr="00E16A3F" w:rsidRDefault="002D7F89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is important, the mentor watched over the activity of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each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team. As </w:t>
      </w:r>
      <w:r w:rsidR="001B11D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consultant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</w:t>
      </w:r>
      <w:r w:rsidR="003F5A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/she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just </w:t>
      </w:r>
      <w:r w:rsidR="001B11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pushed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students to the right direction, </w:t>
      </w:r>
      <w:r w:rsidR="003F5A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helping with ICT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D605E3" w:rsidRDefault="00E16A3F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We would like to note positive motivation of students who actively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shared </w:t>
      </w: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their ideas. As an example, one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team </w:t>
      </w: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even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shot </w:t>
      </w:r>
      <w:r w:rsidR="00515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video about the</w:t>
      </w: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chosen ho</w:t>
      </w:r>
      <w:r w:rsidR="003251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liday. </w:t>
      </w:r>
      <w:r w:rsidR="007053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[5] </w:t>
      </w:r>
      <w:r w:rsidR="003251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result, of course, wa</w:t>
      </w: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both </w:t>
      </w:r>
      <w:r w:rsidR="001609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 </w:t>
      </w:r>
      <w:r w:rsidRPr="00E16A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educational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team-building success</w:t>
      </w:r>
      <w:r w:rsidR="00515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07E10" w:rsidRPr="00160975" w:rsidRDefault="00FC04C0" w:rsidP="009F6A50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="000E7201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second form is </w:t>
      </w:r>
      <w:r w:rsidR="008A48D8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“mentor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</w:t>
      </w:r>
      <w:r w:rsidR="008A48D8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student”, </w:t>
      </w:r>
      <w:r w:rsidR="000E7201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or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E7201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students-mentor </w:t>
      </w:r>
      <w:r w:rsidR="00950C35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(as </w:t>
      </w:r>
      <w:proofErr w:type="spellStart"/>
      <w:r w:rsidR="00950C35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paragoge</w:t>
      </w:r>
      <w:proofErr w:type="spellEnd"/>
      <w:r w:rsidR="00950C35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E7201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interaction </w:t>
      </w:r>
      <w:r w:rsid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in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 social network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order to communicate in a meaningful con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text. For example, the project «Learning through service»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implemented by the Southern Federal University and the Am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erican University of Missouri and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St. Louis in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2014/15,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when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Russian and American participants 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="00A93A63"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stud</w:t>
      </w:r>
      <w:r w:rsid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ied</w:t>
      </w:r>
      <w:r w:rsidR="00A93A63"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</w:t>
      </w:r>
      <w:r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material provided </w:t>
      </w:r>
      <w:r w:rsidR="00A93A63"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by their tutors, and discuss</w:t>
      </w:r>
      <w:r w:rsid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ed</w:t>
      </w:r>
      <w:r w:rsidR="00A93A63"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it</w:t>
      </w:r>
      <w:r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90E14">
        <w:rPr>
          <w:rFonts w:ascii="Times New Roman" w:hAnsi="Times New Roman"/>
          <w:color w:val="000000" w:themeColor="text1"/>
          <w:sz w:val="24"/>
          <w:szCs w:val="24"/>
          <w:lang w:val="en-US"/>
        </w:rPr>
        <w:t>using</w:t>
      </w:r>
      <w:r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synchronous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90E14">
        <w:rPr>
          <w:rFonts w:ascii="Times New Roman" w:hAnsi="Times New Roman"/>
          <w:color w:val="000000" w:themeColor="text1"/>
          <w:sz w:val="24"/>
          <w:szCs w:val="24"/>
          <w:lang w:val="en-US"/>
        </w:rPr>
        <w:t>and a</w:t>
      </w:r>
      <w:r w:rsidR="00790E14" w:rsidRPr="00592651">
        <w:rPr>
          <w:rFonts w:ascii="Times New Roman" w:hAnsi="Times New Roman"/>
          <w:color w:val="000000" w:themeColor="text1"/>
          <w:sz w:val="24"/>
          <w:szCs w:val="24"/>
          <w:lang w:val="en-US"/>
        </w:rPr>
        <w:t>synchronous</w:t>
      </w:r>
      <w:r w:rsidR="00790E14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communication </w:t>
      </w:r>
      <w:r w:rsidR="00D605E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tools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="00D605E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e.g.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Skype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). </w:t>
      </w:r>
      <w:r w:rsidR="00B312D6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[6</w:t>
      </w:r>
      <w:r w:rsidR="00385DA6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] 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Also they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create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d a discussion group i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 the social network </w:t>
      </w:r>
      <w:proofErr w:type="spellStart"/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Vkontakte</w:t>
      </w:r>
      <w:proofErr w:type="spellEnd"/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94A2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where they talked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both </w:t>
      </w:r>
      <w:r w:rsidR="00394A27">
        <w:rPr>
          <w:rFonts w:ascii="Times New Roman" w:hAnsi="Times New Roman"/>
          <w:color w:val="000000" w:themeColor="text1"/>
          <w:sz w:val="24"/>
          <w:szCs w:val="24"/>
          <w:lang w:val="en-US"/>
        </w:rPr>
        <w:t>over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6044F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the topics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they`d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studied during the week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absolutely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abstract top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ic</w:t>
      </w:r>
      <w:r w:rsidR="00385DA6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s.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The mentors</w:t>
      </w:r>
      <w:r w:rsidR="0055655F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Russian and American ones) kept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track of every student`s involvement with the help of </w:t>
      </w:r>
      <w:r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essays and </w:t>
      </w:r>
      <w:r w:rsidR="00A93A63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online </w:t>
      </w:r>
      <w:r w:rsidR="00907E10" w:rsidRPr="00160975">
        <w:rPr>
          <w:rFonts w:ascii="Times New Roman" w:hAnsi="Times New Roman"/>
          <w:color w:val="000000" w:themeColor="text1"/>
          <w:sz w:val="24"/>
          <w:szCs w:val="24"/>
          <w:lang w:val="en-US"/>
        </w:rPr>
        <w:t>presentations.</w:t>
      </w:r>
    </w:p>
    <w:p w:rsidR="0053246C" w:rsidRDefault="00907E10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This project aimed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promoting </w:t>
      </w:r>
      <w:r w:rsidR="00D605E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students</w:t>
      </w:r>
      <w:r w:rsidR="00D60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="00D605E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patriotism and citizenship </w:t>
      </w:r>
      <w:r w:rsidR="00A93A6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DA08B8" w:rsidRPr="00D423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studying</w:t>
      </w:r>
      <w:r w:rsid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 culture and the cultures of other countries.</w:t>
      </w:r>
    </w:p>
    <w:p w:rsidR="00FC04C0" w:rsidRPr="00B83439" w:rsidRDefault="00FC04C0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should be noted that t</w:t>
      </w:r>
      <w:r w:rsidR="00907E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other part of the project was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conducted in person, in close contact with tutors.</w:t>
      </w:r>
      <w:r w:rsidR="00907E10" w:rsidRPr="004604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26D4" w:rsidRPr="0060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Participants performed every piece of the acquired knowledge during online and live meetings in teams in two schools of Rostov-on-Don.</w:t>
      </w:r>
      <w:r w:rsidRPr="00907E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3A6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3A6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very diverse projects: the first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aimed at patriotic education </w:t>
      </w:r>
      <w:r w:rsidR="00A93A6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15-16</w:t>
      </w:r>
      <w:r w:rsidR="0060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-year-old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C225F" w:rsidRPr="009C2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senior pupil</w:t>
      </w:r>
      <w:r w:rsidR="009C22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93A63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other helps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migrant 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9-12</w:t>
      </w:r>
      <w:r w:rsidR="00F801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5324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year-old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children </w:t>
      </w:r>
      <w:r w:rsidR="00AB4D97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adapt to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Russian-speaking environment. </w:t>
      </w:r>
    </w:p>
    <w:p w:rsidR="0046044F" w:rsidRPr="0046044F" w:rsidRDefault="0046044F" w:rsidP="009F6A50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Turning back to the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principles of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, they are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clearly reflected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in this project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Probably one of the most striking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examples is the fifth principle: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“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Realize the dream if you can, then wake up!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="00CA72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tutors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from both </w:t>
      </w:r>
      <w:r w:rsidRPr="006F11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countries </w:t>
      </w:r>
      <w:r w:rsidR="003D26D4" w:rsidRPr="006F11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made </w:t>
      </w:r>
      <w:r w:rsidRPr="006F118B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participants not rest on their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laurels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after every victory and not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depressed after their fails. They </w:t>
      </w:r>
      <w:r w:rsidR="00CA723F">
        <w:rPr>
          <w:rFonts w:ascii="Times New Roman" w:hAnsi="Times New Roman"/>
          <w:color w:val="000000" w:themeColor="text1"/>
          <w:sz w:val="24"/>
          <w:szCs w:val="24"/>
          <w:lang w:val="en-US"/>
        </w:rPr>
        <w:t>helped</w:t>
      </w:r>
      <w:r w:rsidR="00241D4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students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follow the approved plan of action</w:t>
      </w:r>
      <w:r w:rsidR="00241D48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CA723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241D48">
        <w:rPr>
          <w:rFonts w:ascii="Times New Roman" w:hAnsi="Times New Roman"/>
          <w:color w:val="000000" w:themeColor="text1"/>
          <w:sz w:val="24"/>
          <w:szCs w:val="24"/>
          <w:lang w:val="en-US"/>
        </w:rPr>
        <w:t>cope with it</w:t>
      </w:r>
      <w:r w:rsidR="00CA723F">
        <w:rPr>
          <w:rFonts w:ascii="Times New Roman" w:hAnsi="Times New Roman"/>
          <w:color w:val="000000" w:themeColor="text1"/>
          <w:sz w:val="24"/>
          <w:szCs w:val="24"/>
          <w:lang w:val="en-US"/>
        </w:rPr>
        <w:t>. Beside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CA41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they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developed a special calendar </w:t>
      </w:r>
      <w:r w:rsidR="00CA414F">
        <w:rPr>
          <w:rFonts w:ascii="Times New Roman" w:hAnsi="Times New Roman"/>
          <w:color w:val="000000" w:themeColor="text1"/>
          <w:sz w:val="24"/>
          <w:szCs w:val="24"/>
          <w:lang w:val="en-US"/>
        </w:rPr>
        <w:t>with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date</w:t>
      </w:r>
      <w:r w:rsidR="00CA414F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the event</w:t>
      </w:r>
      <w:r w:rsidR="00CA41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s,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purpose</w:t>
      </w:r>
      <w:r w:rsidR="00CA41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s, means, </w:t>
      </w:r>
      <w:r w:rsidRPr="0046044F">
        <w:rPr>
          <w:rFonts w:ascii="Times New Roman" w:hAnsi="Times New Roman"/>
          <w:color w:val="000000" w:themeColor="text1"/>
          <w:sz w:val="24"/>
          <w:szCs w:val="24"/>
          <w:lang w:val="en-US"/>
        </w:rPr>
        <w:t>expected results</w:t>
      </w:r>
      <w:r w:rsidR="00241D4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C04C0" w:rsidRPr="00B71E00" w:rsidRDefault="006F002F" w:rsidP="006814DF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The third form is</w:t>
      </w:r>
      <w:r w:rsidR="00907E10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“mentor to </w:t>
      </w:r>
      <w:r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mentor”, it implies the </w:t>
      </w:r>
      <w:r w:rsidR="00FC04C0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communities</w:t>
      </w:r>
      <w:r w:rsidR="00C07489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 which</w:t>
      </w:r>
      <w:r w:rsid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BC2C3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colleagues</w:t>
      </w:r>
      <w:r w:rsidR="00383C37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FC04C0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collaborat</w:t>
      </w:r>
      <w:r w:rsidR="0031326B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</w:t>
      </w:r>
      <w:r w:rsidR="00FC04C0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on training. For example, the activities of the international Internet community of English teachers who use ICT in</w:t>
      </w:r>
      <w:r w:rsidR="00385DA6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the</w:t>
      </w:r>
      <w:r w:rsidR="000F6DC9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ir work, </w:t>
      </w:r>
      <w:proofErr w:type="spellStart"/>
      <w:r w:rsidR="000F6DC9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Webheads</w:t>
      </w:r>
      <w:proofErr w:type="spellEnd"/>
      <w:r w:rsidR="000F6DC9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 action. [1</w:t>
      </w:r>
      <w:r w:rsidR="005754C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4</w:t>
      </w:r>
      <w:r w:rsidR="00385DA6" w:rsidRP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]</w:t>
      </w:r>
    </w:p>
    <w:p w:rsidR="009B493E" w:rsidRDefault="00FC04C0" w:rsidP="009F6A50">
      <w:pPr>
        <w:pStyle w:val="a5"/>
        <w:spacing w:line="48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Webheads</w:t>
      </w:r>
      <w:proofErr w:type="spellEnd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is a worldwide inter</w:t>
      </w:r>
      <w:r w:rsid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national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online community o</w:t>
      </w:r>
      <w:r w:rsidR="006F002F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 teachers</w:t>
      </w:r>
      <w:r w:rsid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with </w:t>
      </w:r>
      <w:r w:rsidR="006F002F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open access for everyone. </w:t>
      </w:r>
      <w:proofErr w:type="spellStart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Webheads</w:t>
      </w:r>
      <w:proofErr w:type="spellEnd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 Action was found</w:t>
      </w:r>
      <w:r w:rsid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ed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 1997-</w:t>
      </w:r>
      <w:r w:rsidR="00ED443D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197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8 </w:t>
      </w:r>
      <w:r w:rsidR="006F002F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by a team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of enthusiasts </w:t>
      </w:r>
      <w:r w:rsidR="006F002F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all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around the </w:t>
      </w:r>
      <w:r w:rsidR="006F002F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world: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Vance Stevens (Abu Dhabi), </w:t>
      </w:r>
      <w:proofErr w:type="spellStart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Maggi</w:t>
      </w:r>
      <w:proofErr w:type="spellEnd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Doty (Germany) and Michael </w:t>
      </w:r>
      <w:proofErr w:type="spellStart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Coghlan</w:t>
      </w:r>
      <w:proofErr w:type="spellEnd"/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(Australia) </w:t>
      </w:r>
      <w:r w:rsidR="006F002F" w:rsidRPr="006922A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to allow </w:t>
      </w:r>
      <w:r w:rsidR="006922A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EFL teachers to study modern ICT and their implementation into teaching practice</w:t>
      </w:r>
      <w:r w:rsidR="00BC2C3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 collaborating learning with the colleagues</w:t>
      </w:r>
      <w:r w:rsidRPr="006922A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</w:t>
      </w:r>
      <w:r w:rsidR="003D26D4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hat is, again, the community had been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created 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more </w:t>
      </w:r>
      <w:r w:rsidR="009B493E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than</w:t>
      </w:r>
      <w:r w:rsidR="00C07489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3D26D4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ten </w:t>
      </w:r>
      <w:r w:rsidR="00C07489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years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before the term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“</w:t>
      </w:r>
      <w:proofErr w:type="spellStart"/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peeragogy</w:t>
      </w:r>
      <w:proofErr w:type="spellEnd"/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”</w:t>
      </w:r>
      <w:r w:rsidR="003D26D4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and “</w:t>
      </w:r>
      <w:proofErr w:type="spellStart"/>
      <w:r w:rsidR="009B493E">
        <w:rPr>
          <w:rFonts w:ascii="Times New Roman" w:hAnsi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9B493E">
        <w:rPr>
          <w:rFonts w:ascii="Times New Roman" w:hAnsi="Times New Roman"/>
          <w:color w:val="000000" w:themeColor="text1"/>
          <w:sz w:val="24"/>
          <w:szCs w:val="24"/>
          <w:lang w:val="en-US"/>
        </w:rPr>
        <w:t>”</w:t>
      </w:r>
      <w:r w:rsidR="009B493E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3D26D4" w:rsidRP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appeared,</w:t>
      </w:r>
      <w:r w:rsidR="003D26D4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but the principles </w:t>
      </w:r>
      <w:r w:rsidR="00B95ED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had been already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embodied in that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project</w:t>
      </w:r>
      <w:r w:rsidR="00B95ED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/learning community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</w:p>
    <w:p w:rsidR="00FC04C0" w:rsidRPr="00B83439" w:rsidRDefault="00FC04C0" w:rsidP="009F6A50">
      <w:pPr>
        <w:pStyle w:val="a5"/>
        <w:spacing w:line="48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Over time, with the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appearance of new participants,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needs and technologies, the community has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grown to an entire electronic village of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TESOL (El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ectronic Village</w:t>
      </w:r>
      <w:r w:rsidR="00B71E00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Online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) with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lastRenderedPageBreak/>
        <w:t>lots of master-c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lass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es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and interesting discussions on the topics of 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ICT </w:t>
      </w:r>
      <w:r w:rsidR="007B0E0D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in EFLT </w:t>
      </w:r>
      <w:r w:rsidR="009B493E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and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e-learning</w:t>
      </w:r>
      <w:r w:rsidR="005366EC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[10]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FC04C0" w:rsidRPr="00B83439" w:rsidRDefault="00FC04C0" w:rsidP="009F6A50">
      <w:pPr>
        <w:pStyle w:val="a5"/>
        <w:spacing w:line="48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Members of the community are working together to search for and study educational resources, online tools and services,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are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lead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ing discussions</w:t>
      </w:r>
      <w:r w:rsidR="0034097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and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340977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organizing webinars</w:t>
      </w:r>
      <w:r w:rsidR="0034097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</w:t>
      </w:r>
      <w:r w:rsidR="00340977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sharing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their ed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ucational achievements. Their motivation is just </w:t>
      </w:r>
      <w:r w:rsidR="0034097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sincere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interest to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wards new technologies and </w:t>
      </w:r>
      <w:r w:rsidR="0034097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wish to change the existing order of learning at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school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 The participants also w</w:t>
      </w:r>
      <w:r w:rsidR="00340977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ish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to 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maintain their knowledge at a decent level and </w:t>
      </w:r>
      <w:r w:rsidR="00C07489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be </w:t>
      </w:r>
      <w:r w:rsidR="009D2403" w:rsidRPr="009D2403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tech</w:t>
      </w:r>
      <w:r w:rsidR="00782345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</w:t>
      </w:r>
      <w:r w:rsidR="009D2403" w:rsidRPr="009D2403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savvy</w:t>
      </w:r>
      <w:r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950C35" w:rsidRPr="00B83439" w:rsidRDefault="00F169F6" w:rsidP="009F6A50">
      <w:pPr>
        <w:pStyle w:val="a5"/>
        <w:spacing w:line="48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Let`s consider this form of interaction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more detail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ed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giving as an example </w:t>
      </w:r>
      <w:r w:rsidR="00C84573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TESOL's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Internet community Electronic Village Online</w:t>
      </w:r>
      <w:r w:rsidR="00C84573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F6DC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[10</w:t>
      </w:r>
      <w:r w:rsidR="00385DA6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]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The so-called </w:t>
      </w:r>
      <w:r w:rsidR="00C84573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“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Electronic Village</w:t>
      </w:r>
      <w:r w:rsidR="00C84573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”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is a six-week session, 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which is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held every year from mid-January to</w:t>
      </w:r>
      <w:r w:rsidR="00C84573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mid-February and organized for EFL teachers</w:t>
      </w:r>
      <w:r w:rsidR="003D26D4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who want to learn m</w:t>
      </w:r>
      <w:r w:rsidR="00C84573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ore about the effective use of ICT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in their teaching practice. 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Thi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s session includes a number of teams due to the interests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, which vary 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and replenish with new ones from year to year.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Thus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, during the </w:t>
      </w:r>
      <w:r w:rsidR="00CB0BF4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2015</w:t>
      </w:r>
      <w:r w:rsidR="00CB0BF4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session 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the following groups</w:t>
      </w:r>
      <w:r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worked</w:t>
      </w:r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: Using </w:t>
      </w:r>
      <w:proofErr w:type="spellStart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Moodle</w:t>
      </w:r>
      <w:proofErr w:type="spellEnd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as a Bridge to Blended Learning, Creating </w:t>
      </w:r>
      <w:proofErr w:type="spellStart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eTextbooks</w:t>
      </w:r>
      <w:proofErr w:type="spellEnd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, Dream Act: What Teachers Can Do, EVO </w:t>
      </w:r>
      <w:proofErr w:type="spellStart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Minecraft</w:t>
      </w:r>
      <w:proofErr w:type="spellEnd"/>
      <w:r w:rsidR="00FC04C0" w:rsidRPr="00B83439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, MOOC, Flipped Learning, </w:t>
      </w:r>
      <w:r w:rsidR="00FC04C0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ICT4ELT, </w:t>
      </w:r>
      <w:proofErr w:type="spellStart"/>
      <w:r w:rsidR="00FC04C0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Moodle</w:t>
      </w:r>
      <w:proofErr w:type="spellEnd"/>
      <w:r w:rsidR="00FC04C0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for Teachers, Teaching Pronunciation Differently </w:t>
      </w:r>
      <w:r w:rsidR="00B5619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and other</w:t>
      </w:r>
      <w:r w:rsidR="00FC04C0" w:rsidRPr="00B83439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</w:p>
    <w:p w:rsidR="00950C35" w:rsidRPr="00160737" w:rsidRDefault="008A07FC" w:rsidP="009F6A50">
      <w:pPr>
        <w:pStyle w:val="a5"/>
        <w:spacing w:line="48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</w:pP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Each team</w:t>
      </w:r>
      <w:r w:rsidR="00791930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D5BE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is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guided by the moderators</w:t>
      </w:r>
      <w:r w:rsidR="008D5BE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and co-</w:t>
      </w:r>
      <w:r w:rsidR="008D5BE7" w:rsidRPr="008D5BE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D5BE7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moderators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who are competent 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teachers</w:t>
      </w:r>
      <w:r w:rsidR="00C17492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17492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8D5BE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nd each session 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has a clear structure and a certain </w:t>
      </w:r>
      <w:r w:rsidR="008D5BE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“training plan”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which </w:t>
      </w:r>
      <w:proofErr w:type="gramStart"/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includes 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17492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ecommended</w:t>
      </w:r>
      <w:proofErr w:type="gramEnd"/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literature, schedule and topics 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of all the </w:t>
      </w:r>
      <w:r w:rsidR="00FC04C0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webinars etc.</w:t>
      </w:r>
    </w:p>
    <w:p w:rsidR="00B7211B" w:rsidRDefault="00FC04C0" w:rsidP="00B7211B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It should be noted that</w:t>
      </w:r>
      <w:r w:rsidR="008A07FC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any</w:t>
      </w:r>
      <w:r w:rsidR="008C688F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one</w:t>
      </w:r>
      <w:r w:rsidR="008A07FC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may become a</w:t>
      </w:r>
      <w:r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moderator </w:t>
      </w:r>
      <w:r w:rsidR="008A07FC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or his</w:t>
      </w:r>
      <w:r w:rsidR="008C688F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/her</w:t>
      </w:r>
      <w:r w:rsidR="008A07FC" w:rsidRPr="00160737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 xml:space="preserve"> assistant.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Moderator`s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function is to assist </w:t>
      </w:r>
      <w:r w:rsidR="00B7211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and help 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his</w:t>
      </w:r>
      <w:r w:rsidR="008C68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r w:rsidR="0079193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her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colleagues. </w:t>
      </w:r>
      <w:r w:rsidR="008C68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Moderators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do not just notice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whom and 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when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to </w:t>
      </w:r>
      <w:proofErr w:type="gram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help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,</w:t>
      </w:r>
      <w:proofErr w:type="gram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8C68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th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e</w:t>
      </w:r>
      <w:r w:rsidR="008C68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y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also "look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for 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any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contextual featu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res of the learning environment which block self-education. </w:t>
      </w:r>
      <w:r w:rsidR="00B7211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</w:t>
      </w:r>
      <w:r w:rsidR="008A07FC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ome features may block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ability to change the environment in 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learner`s own interests. There are also the features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th</w:t>
      </w:r>
      <w:r w:rsidR="00B7211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at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limit the possibility of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ask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ing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for help</w:t>
      </w:r>
      <w:r w:rsidRPr="0016073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" </w:t>
      </w:r>
      <w:r w:rsidR="00B7211B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B7211B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Corneli</w:t>
      </w:r>
      <w:proofErr w:type="spellEnd"/>
      <w:r w:rsidR="00B7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7211B" w:rsidRPr="00C8158D">
        <w:rPr>
          <w:rFonts w:ascii="Times New Roman" w:hAnsi="Times New Roman"/>
          <w:sz w:val="24"/>
          <w:szCs w:val="24"/>
          <w:lang w:val="en-US"/>
        </w:rPr>
        <w:t>&amp;</w:t>
      </w:r>
      <w:r w:rsidR="00B7211B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7211B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Danoff</w:t>
      </w:r>
      <w:proofErr w:type="spellEnd"/>
      <w:r w:rsidR="00B7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2011</w:t>
      </w:r>
      <w:r w:rsidR="00B7211B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B72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7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Here manifests the first</w:t>
      </w:r>
      <w:r w:rsidR="002753F5" w:rsidRPr="0027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principle</w:t>
      </w:r>
      <w:r w:rsidR="005D33B1" w:rsidRP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of </w:t>
      </w:r>
      <w:proofErr w:type="spellStart"/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paragogy</w:t>
      </w:r>
      <w:proofErr w:type="spellEnd"/>
      <w:r w:rsidR="0027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C04C0" w:rsidRPr="00B83439" w:rsidRDefault="00FC04C0" w:rsidP="00B7211B">
      <w:pPr>
        <w:pStyle w:val="a5"/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lastRenderedPageBreak/>
        <w:t>The work of each group is divided into sever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al stages. The first step is introduction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while which the </w:t>
      </w:r>
      <w:r w:rsidR="0091427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third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principle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of </w:t>
      </w:r>
      <w:proofErr w:type="spellStart"/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paragogy</w:t>
      </w:r>
      <w:proofErr w:type="spellEnd"/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takes place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: </w:t>
      </w:r>
      <w:r w:rsidR="0091427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“</w:t>
      </w:r>
      <w:r w:rsidR="00914273" w:rsidRPr="0091427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Peers are equals, but different</w:t>
      </w:r>
      <w:r w:rsidR="0091427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”</w:t>
      </w:r>
      <w:r w:rsidR="00914273" w:rsidRPr="009142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14273" w:rsidRPr="00DA08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914273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Corneli</w:t>
      </w:r>
      <w:proofErr w:type="spellEnd"/>
      <w:r w:rsidR="0091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14273" w:rsidRPr="00C8158D">
        <w:rPr>
          <w:rFonts w:ascii="Times New Roman" w:hAnsi="Times New Roman"/>
          <w:sz w:val="24"/>
          <w:szCs w:val="24"/>
          <w:lang w:val="en-US"/>
        </w:rPr>
        <w:t>&amp;</w:t>
      </w:r>
      <w:r w:rsidR="00914273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4273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Danoff</w:t>
      </w:r>
      <w:proofErr w:type="spellEnd"/>
      <w:r w:rsidR="0091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2011</w:t>
      </w:r>
      <w:r w:rsidR="00914273" w:rsidRPr="00DA0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914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C04C0" w:rsidRPr="00B83439" w:rsidRDefault="00F05638" w:rsidP="009F6A50">
      <w:pPr>
        <w:shd w:val="clear" w:color="auto" w:fill="FFFFFF"/>
        <w:spacing w:after="0" w:line="48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At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the second stage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participants are </w:t>
      </w:r>
      <w:r w:rsidR="000826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actively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engaged directly in</w:t>
      </w:r>
      <w:r w:rsidR="000826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to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the 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selected majors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working closely with each other </w:t>
      </w:r>
      <w:r w:rsidR="000826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and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the moderators</w:t>
      </w:r>
      <w:r w:rsidR="000826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, cooperating</w:t>
      </w:r>
      <w:r w:rsidR="006D579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r w:rsidR="0008263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collaborating</w:t>
      </w:r>
      <w:r w:rsidR="00E962A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,</w:t>
      </w:r>
      <w:r w:rsidR="006D579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co-creating</w:t>
      </w:r>
      <w:r w:rsidR="00E962A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and sharing</w:t>
      </w:r>
      <w:r w:rsidR="00471FB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.</w:t>
      </w:r>
    </w:p>
    <w:p w:rsidR="00FC04C0" w:rsidRPr="00B83439" w:rsidRDefault="00FC04C0" w:rsidP="009F6A50">
      <w:pPr>
        <w:shd w:val="clear" w:color="auto" w:fill="FFFFFF"/>
        <w:spacing w:after="0" w:line="48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The interaction of colleagues, whose number can be up to several hundred pe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rsons from all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around the world,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carrie</w:t>
      </w:r>
      <w:r w:rsidR="00F434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out in a synchronous and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asynchronous mode in social networks (Google+,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WizIQ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Edmodo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, Yahoo groups), blogs (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Edublogs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), Wiki (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PBWorks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Wikispaces</w:t>
      </w:r>
      <w:proofErr w:type="spellEnd"/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), forums; with the assistance of 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the Internet technologies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like Skype, Twitter, YouTube and others.</w:t>
      </w:r>
    </w:p>
    <w:p w:rsidR="00FC04C0" w:rsidRDefault="00B313F2" w:rsidP="009F6A50">
      <w:pPr>
        <w:shd w:val="clear" w:color="auto" w:fill="FFFFFF"/>
        <w:spacing w:after="0" w:line="48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key form of interaction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performs webinar, which is 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online seminar, organized with the help of web-technologies in live mode with audio communication, text chat, slide pres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entation, file sharing, etc. During every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webinar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the participants share their experience, opinion, summarize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the week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tasks` conclusions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and of course get new bunch of tasks.</w:t>
      </w:r>
    </w:p>
    <w:p w:rsidR="005855DA" w:rsidRPr="00B83439" w:rsidRDefault="00F05638" w:rsidP="009F6A50">
      <w:pPr>
        <w:shd w:val="clear" w:color="auto" w:fill="FFFFFF"/>
        <w:spacing w:after="0" w:line="48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At</w:t>
      </w:r>
      <w:r w:rsidR="005855D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this stage the first, the second and the fourth </w:t>
      </w:r>
      <w:r w:rsidR="005855DA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principle</w:t>
      </w:r>
      <w:r w:rsidR="005855D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s </w:t>
      </w:r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of </w:t>
      </w:r>
      <w:proofErr w:type="spellStart"/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paragogy</w:t>
      </w:r>
      <w:proofErr w:type="spellEnd"/>
      <w:r w:rsidR="005D33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="005855D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are realized.</w:t>
      </w:r>
    </w:p>
    <w:p w:rsidR="00FC04C0" w:rsidRPr="00B83439" w:rsidRDefault="00B313F2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third stage, the reflecti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and the exchange of contacts take place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F0563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fifth </w:t>
      </w:r>
      <w:r w:rsidR="00F05638" w:rsidRPr="00B8343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principle</w:t>
      </w:r>
      <w:r w:rsidR="00F0563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of </w:t>
      </w:r>
      <w:proofErr w:type="spellStart"/>
      <w:r w:rsidR="00F0563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paragogy</w:t>
      </w:r>
      <w:proofErr w:type="spellEnd"/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476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C04C0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All participants are invited to take part in the annual international conference and exhibition TESOL International Conve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ntion and English Language Expo in the United States.</w:t>
      </w:r>
    </w:p>
    <w:p w:rsidR="00FC04C0" w:rsidRPr="00B83439" w:rsidRDefault="00FC04C0" w:rsidP="009F6A50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result of this intensive six-week professional communication</w:t>
      </w:r>
      <w:r w:rsidR="00ED6D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/development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n</w:t>
      </w:r>
      <w:r w:rsidR="00B313F2"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 only new knowledge but also new</w:t>
      </w:r>
      <w:r w:rsidRPr="00B834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professional contacts.</w:t>
      </w:r>
    </w:p>
    <w:p w:rsidR="00F30F5E" w:rsidRPr="00C85F2B" w:rsidRDefault="00FC04C0" w:rsidP="00B838A2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Summing up, it should be noted that </w:t>
      </w:r>
      <w:proofErr w:type="spellStart"/>
      <w:r w:rsidR="00B313F2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peeragogy</w:t>
      </w:r>
      <w:proofErr w:type="spellEnd"/>
      <w:r w:rsidR="00B313F2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B313F2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B313F2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as approach</w:t>
      </w:r>
      <w:r w:rsidR="00F43463">
        <w:rPr>
          <w:rFonts w:ascii="Times New Roman" w:hAnsi="Times New Roman"/>
          <w:color w:val="000000" w:themeColor="text1"/>
          <w:sz w:val="24"/>
          <w:szCs w:val="24"/>
          <w:lang w:val="en-US"/>
        </w:rPr>
        <w:t>es to studying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foreign language</w:t>
      </w:r>
      <w:r w:rsidR="00F43463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F30F5E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B313F2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D26D4">
        <w:rPr>
          <w:rFonts w:ascii="Times New Roman" w:hAnsi="Times New Roman"/>
          <w:color w:val="000000" w:themeColor="text1"/>
          <w:sz w:val="24"/>
          <w:szCs w:val="24"/>
          <w:lang w:val="en-US"/>
        </w:rPr>
        <w:t>self-education</w:t>
      </w:r>
      <w:r w:rsidR="00F30F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professional development</w:t>
      </w:r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solve the problem of creating </w:t>
      </w:r>
      <w:r w:rsidR="00F851A6" w:rsidRPr="00F851A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educational content </w:t>
      </w:r>
      <w:r w:rsidR="00F851A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by </w:t>
      </w:r>
      <w:r w:rsidR="003D26D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equal </w:t>
      </w:r>
      <w:r w:rsidR="003D26D4" w:rsidRPr="00F851A6">
        <w:rPr>
          <w:rFonts w:ascii="Times New Roman" w:hAnsi="Times New Roman"/>
          <w:color w:val="000000" w:themeColor="text1"/>
          <w:sz w:val="24"/>
          <w:szCs w:val="24"/>
          <w:lang w:val="en-US"/>
        </w:rPr>
        <w:t>participants</w:t>
      </w:r>
      <w:r w:rsidR="00F851A6" w:rsidRPr="00F851A6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(peers)</w:t>
      </w:r>
      <w:r w:rsidR="00C85F2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,</w:t>
      </w:r>
      <w:r w:rsidR="00F851A6" w:rsidRPr="00F851A6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="00F851A6" w:rsidRPr="00F851A6">
        <w:rPr>
          <w:rFonts w:ascii="Times New Roman" w:hAnsi="Times New Roman"/>
          <w:color w:val="000000" w:themeColor="text1"/>
          <w:sz w:val="24"/>
          <w:szCs w:val="24"/>
          <w:lang w:val="en-US"/>
        </w:rPr>
        <w:t>that is necessary and sufficient for their self-education</w:t>
      </w:r>
      <w:r w:rsidR="00C85F2B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3D26D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C85F2B" w:rsidRPr="00C85F2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the context of joint educational and research activities, mediated by </w:t>
      </w:r>
      <w:r w:rsidR="00C85F2B">
        <w:rPr>
          <w:rFonts w:ascii="Times New Roman" w:hAnsi="Times New Roman"/>
          <w:color w:val="000000" w:themeColor="text1"/>
          <w:sz w:val="24"/>
          <w:szCs w:val="24"/>
          <w:lang w:val="en-US"/>
        </w:rPr>
        <w:t>ICT and Internet-technologies</w:t>
      </w:r>
      <w:r w:rsidR="00C85F2B" w:rsidRPr="00C85F2B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B277C" w:rsidRPr="00B83439" w:rsidRDefault="00F30F5E" w:rsidP="00B838A2">
      <w:pPr>
        <w:pStyle w:val="a6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Besides</w:t>
      </w:r>
      <w:r w:rsidR="00FC04C0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peeragogy</w:t>
      </w:r>
      <w:proofErr w:type="spellEnd"/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paragogy</w:t>
      </w:r>
      <w:proofErr w:type="spellEnd"/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C04C0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provide new opportunities for efficie</w:t>
      </w:r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nt motivated </w:t>
      </w:r>
      <w:r w:rsidR="00E15265" w:rsidRPr="00E152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effective </w:t>
      </w:r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foreign language learning </w:t>
      </w:r>
      <w:r w:rsidR="00FC04C0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professional </w:t>
      </w:r>
      <w:r w:rsidR="005165D7">
        <w:rPr>
          <w:rFonts w:ascii="Times New Roman" w:hAnsi="Times New Roman"/>
          <w:color w:val="000000" w:themeColor="text1"/>
          <w:sz w:val="24"/>
          <w:szCs w:val="24"/>
          <w:lang w:val="en-US"/>
        </w:rPr>
        <w:t>growth</w:t>
      </w:r>
      <w:r w:rsidR="00504584" w:rsidRPr="00B8343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2752B" w:rsidRDefault="0082752B" w:rsidP="00B838A2">
      <w:pPr>
        <w:spacing w:after="0" w:line="48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B277C" w:rsidRPr="00E442D3" w:rsidRDefault="00DB277C" w:rsidP="00B838A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42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Literature:</w:t>
      </w:r>
    </w:p>
    <w:p w:rsidR="00532407" w:rsidRPr="00DE747F" w:rsidRDefault="00532407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42D3">
        <w:rPr>
          <w:rFonts w:ascii="Times New Roman" w:hAnsi="Times New Roman"/>
          <w:i/>
          <w:color w:val="000000" w:themeColor="text1"/>
          <w:kern w:val="36"/>
          <w:sz w:val="24"/>
          <w:szCs w:val="24"/>
          <w:bdr w:val="none" w:sz="0" w:space="0" w:color="auto" w:frame="1"/>
        </w:rPr>
        <w:t>Всероссийский центр изучения общественного мнения (ВЦИОМ)</w:t>
      </w:r>
      <w:r w:rsidRPr="00E442D3">
        <w:rPr>
          <w:rFonts w:ascii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[Электронный ресурс] /</w:t>
      </w:r>
      <w:r w:rsidR="00071CA0" w:rsidRPr="00071CA0">
        <w:rPr>
          <w:rFonts w:ascii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</w:t>
      </w:r>
      <w:r w:rsidRPr="00E442D3">
        <w:rPr>
          <w:rFonts w:ascii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</w:rPr>
        <w:t>Пресс-выпуск №2685 02.10.2014 «Карьера в России: желания и возможности».</w:t>
      </w:r>
      <w:r w:rsidR="00071CA0" w:rsidRPr="00071CA0">
        <w:rPr>
          <w:rFonts w:ascii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</w:t>
      </w:r>
      <w:r w:rsidR="00E442D3" w:rsidRPr="00E442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E442D3"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[</w:t>
      </w:r>
      <w:hyperlink r:id="rId10" w:history="1">
        <w:r w:rsidRPr="00DE747F">
          <w:rPr>
            <w:rFonts w:ascii="Times New Roman" w:hAnsi="Times New Roman"/>
            <w:kern w:val="36"/>
            <w:sz w:val="24"/>
            <w:szCs w:val="24"/>
            <w:bdr w:val="none" w:sz="0" w:space="0" w:color="auto" w:frame="1"/>
          </w:rPr>
          <w:t>http://infographics.wciom.ru/theme-archive/society/social-problems/economic-conditions/article/karera-v-rossii-zhelanija-i-vozmozhnosti.html</w:t>
        </w:r>
      </w:hyperlink>
      <w:r w:rsidRPr="00DE747F">
        <w:rPr>
          <w:rFonts w:ascii="Times New Roman" w:hAnsi="Times New Roman"/>
          <w:sz w:val="24"/>
          <w:szCs w:val="24"/>
        </w:rPr>
        <w:t>]</w:t>
      </w:r>
    </w:p>
    <w:p w:rsidR="00071CA0" w:rsidRPr="00DE747F" w:rsidRDefault="00B44D0F" w:rsidP="00071CA0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line="480" w:lineRule="auto"/>
        <w:ind w:left="0" w:firstLine="0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  <w:proofErr w:type="spellStart"/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Зобова</w:t>
      </w:r>
      <w:proofErr w:type="spellEnd"/>
      <w:r w:rsidR="007A49B3"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,</w:t>
      </w:r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 Г.Н.</w:t>
      </w:r>
      <w:r w:rsidR="007A49B3"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r w:rsidR="007A49B3"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О.В. </w:t>
      </w:r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Тарасова </w:t>
      </w:r>
      <w:r w:rsidR="00071CA0"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О.И.</w:t>
      </w:r>
      <w:r w:rsidR="00071CA0"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Цыганок</w:t>
      </w:r>
      <w:r w:rsidR="00071CA0"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>.</w:t>
      </w:r>
      <w:r w:rsidRPr="00DE747F">
        <w:rPr>
          <w:rFonts w:ascii="Times New Roman" w:hAnsi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r w:rsidR="00B83439"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2013. </w:t>
      </w:r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</w:rPr>
        <w:t>В</w:t>
      </w:r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  <w:lang w:val="en-US"/>
        </w:rPr>
        <w:t> </w:t>
      </w:r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</w:rPr>
        <w:t xml:space="preserve">мире мудрых мыслей. </w:t>
      </w:r>
      <w:proofErr w:type="gramStart"/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</w:rPr>
        <w:t>Великие</w:t>
      </w:r>
      <w:proofErr w:type="gramEnd"/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</w:rPr>
        <w:t xml:space="preserve"> об образовании и воспитании.</w:t>
      </w:r>
      <w:r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Харьков, </w:t>
      </w:r>
      <w:r w:rsidR="00071CA0"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2013</w:t>
      </w:r>
    </w:p>
    <w:p w:rsidR="00757983" w:rsidRPr="00DE747F" w:rsidRDefault="00757983" w:rsidP="002C38B4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>Коннективизм</w:t>
      </w:r>
      <w:proofErr w:type="spellEnd"/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>равногогика</w:t>
      </w:r>
      <w:proofErr w:type="spellEnd"/>
      <w:r w:rsidR="00E442D3"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 / Режим доступа:</w:t>
      </w:r>
      <w:r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11" w:history="1">
        <w:r w:rsidRPr="00DE747F">
          <w:rPr>
            <w:rFonts w:ascii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http://www.connectedlearning.ru/home/ravnogogika</w:t>
        </w:r>
      </w:hyperlink>
      <w:r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57983" w:rsidRPr="00DE747F" w:rsidRDefault="00757983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47F">
        <w:rPr>
          <w:rFonts w:ascii="Times New Roman" w:hAnsi="Times New Roman"/>
          <w:i/>
          <w:sz w:val="24"/>
          <w:szCs w:val="24"/>
        </w:rPr>
        <w:t>Проект «Приглашаем всех на праздник»</w:t>
      </w:r>
      <w:r w:rsidRPr="00DE747F">
        <w:rPr>
          <w:rFonts w:ascii="Times New Roman" w:hAnsi="Times New Roman"/>
          <w:sz w:val="24"/>
          <w:szCs w:val="24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 / Режим доступа:</w:t>
      </w:r>
      <w:r w:rsidR="00E442D3" w:rsidRPr="00DE747F">
        <w:rPr>
          <w:rFonts w:ascii="Times New Roman" w:hAnsi="Times New Roman"/>
          <w:sz w:val="24"/>
          <w:szCs w:val="24"/>
        </w:rPr>
        <w:t xml:space="preserve"> </w:t>
      </w:r>
      <w:r w:rsidRPr="00DE747F">
        <w:rPr>
          <w:rFonts w:ascii="Times New Roman" w:hAnsi="Times New Roman"/>
          <w:sz w:val="24"/>
          <w:szCs w:val="24"/>
        </w:rPr>
        <w:t>[</w:t>
      </w:r>
      <w:hyperlink r:id="rId12" w:history="1"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letopisi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0%9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BE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5%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1%82_%22%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0%9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F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8%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3%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1%88%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5%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BC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_%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2%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1%81%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5%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1%85_%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0_%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</w:t>
        </w:r>
        <w:proofErr w:type="gram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BF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1%80%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7%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4%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8%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0%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BA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!%22</w:t>
        </w:r>
      </w:hyperlink>
      <w:r w:rsidRPr="00DE747F">
        <w:rPr>
          <w:rFonts w:ascii="Times New Roman" w:hAnsi="Times New Roman"/>
          <w:sz w:val="24"/>
          <w:szCs w:val="24"/>
        </w:rPr>
        <w:t>]</w:t>
      </w:r>
    </w:p>
    <w:p w:rsidR="00757983" w:rsidRPr="00DE747F" w:rsidRDefault="00757983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47F">
        <w:rPr>
          <w:rFonts w:ascii="Times New Roman" w:hAnsi="Times New Roman"/>
          <w:i/>
          <w:sz w:val="24"/>
          <w:szCs w:val="24"/>
        </w:rPr>
        <w:t>Результаты проекта «Приглашаем всех на праздник!»</w:t>
      </w:r>
      <w:r w:rsidRPr="00DE747F">
        <w:rPr>
          <w:rFonts w:ascii="Times New Roman" w:hAnsi="Times New Roman"/>
          <w:sz w:val="24"/>
          <w:szCs w:val="24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 / Режим доступа:</w:t>
      </w:r>
      <w:r w:rsidR="00E442D3" w:rsidRPr="00DE747F">
        <w:rPr>
          <w:rFonts w:ascii="Times New Roman" w:hAnsi="Times New Roman"/>
          <w:sz w:val="24"/>
          <w:szCs w:val="24"/>
        </w:rPr>
        <w:t xml:space="preserve"> </w:t>
      </w:r>
      <w:r w:rsidRPr="00DE747F">
        <w:rPr>
          <w:rFonts w:ascii="Times New Roman" w:hAnsi="Times New Roman"/>
          <w:sz w:val="24"/>
          <w:szCs w:val="24"/>
        </w:rPr>
        <w:t>[</w:t>
      </w:r>
      <w:hyperlink r:id="rId13" w:history="1"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letopisi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Результаты_проекта_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"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Приглашаем_всех_на_праздник</w:t>
        </w:r>
        <w:proofErr w:type="spellEnd"/>
      </w:hyperlink>
      <w:r w:rsidRPr="00DE747F">
        <w:rPr>
          <w:rFonts w:ascii="Times New Roman" w:hAnsi="Times New Roman"/>
          <w:sz w:val="24"/>
          <w:szCs w:val="24"/>
        </w:rPr>
        <w:t>]</w:t>
      </w:r>
    </w:p>
    <w:p w:rsidR="00757983" w:rsidRPr="00DE747F" w:rsidRDefault="00757983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47F">
        <w:rPr>
          <w:rFonts w:ascii="Times New Roman" w:hAnsi="Times New Roman"/>
          <w:i/>
          <w:kern w:val="36"/>
          <w:sz w:val="24"/>
          <w:szCs w:val="24"/>
          <w:bdr w:val="none" w:sz="0" w:space="0" w:color="auto" w:frame="1"/>
        </w:rPr>
        <w:t>Южный федеральный университет</w:t>
      </w:r>
      <w:r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 / Режим доступа:</w:t>
      </w:r>
      <w:r w:rsidR="00E442D3"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</w:t>
      </w:r>
      <w:r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[</w:t>
      </w:r>
      <w:hyperlink r:id="rId14" w:history="1">
        <w:r w:rsidRPr="00DE747F">
          <w:rPr>
            <w:rFonts w:ascii="Times New Roman" w:hAnsi="Times New Roman"/>
            <w:kern w:val="36"/>
            <w:sz w:val="24"/>
            <w:szCs w:val="24"/>
            <w:bdr w:val="none" w:sz="0" w:space="0" w:color="auto" w:frame="1"/>
          </w:rPr>
          <w:t>http://sfedu.ru/international/?p=7460</w:t>
        </w:r>
      </w:hyperlink>
      <w:r w:rsidRPr="00DE747F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]</w:t>
      </w:r>
    </w:p>
    <w:p w:rsidR="00B312D6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Corneli</w:t>
      </w:r>
      <w:proofErr w:type="spellEnd"/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,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J.</w:t>
      </w:r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and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C. J.</w:t>
      </w:r>
      <w:r w:rsidR="00223EF0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Danoff</w:t>
      </w:r>
      <w:proofErr w:type="spellEnd"/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Paragogy</w:t>
      </w:r>
      <w:proofErr w:type="spellEnd"/>
      <w:r w:rsidRPr="00DE74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 / Режим доступа: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[</w:t>
      </w:r>
      <w:hyperlink r:id="rId15" w:tgtFrame="_blank" w:history="1"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ceur</w:t>
        </w:r>
        <w:proofErr w:type="spellEnd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ws</w:t>
        </w:r>
        <w:proofErr w:type="spellEnd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.</w:t>
        </w:r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Vol</w:t>
        </w:r>
        <w:proofErr w:type="spellEnd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-739/</w:t>
        </w:r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paper</w:t>
        </w:r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_5.</w:t>
        </w:r>
        <w:proofErr w:type="spellStart"/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pdf</w:t>
        </w:r>
        <w:proofErr w:type="spellEnd"/>
      </w:hyperlink>
      <w:r w:rsidRPr="00DE747F">
        <w:rPr>
          <w:rFonts w:ascii="Times New Roman" w:hAnsi="Times New Roman"/>
          <w:sz w:val="24"/>
          <w:szCs w:val="24"/>
        </w:rPr>
        <w:t>]</w:t>
      </w:r>
    </w:p>
    <w:p w:rsidR="00B312D6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Corneli</w:t>
      </w:r>
      <w:proofErr w:type="spellEnd"/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,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J.</w:t>
      </w:r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and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C. J.</w:t>
      </w:r>
      <w:r w:rsidR="00223EF0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Danoff</w:t>
      </w:r>
      <w:proofErr w:type="spellEnd"/>
      <w:r w:rsidR="00223EF0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Paragogy</w:t>
      </w:r>
      <w:proofErr w:type="spellEnd"/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: Synergizing individual and organizational learning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[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Электронный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ресурс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/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Режим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16" w:history="1"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http://metameso.org/~joe/docs/paragogy-final.pdf</w:t>
        </w:r>
      </w:hyperlink>
    </w:p>
    <w:p w:rsidR="00B312D6" w:rsidRPr="00DE747F" w:rsidRDefault="0082724D" w:rsidP="002C38B4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</w:pPr>
      <w:hyperlink r:id="rId17" w:tooltip="Profile for user Christopher Pappas" w:history="1">
        <w:r w:rsidR="00B312D6" w:rsidRPr="00DE747F">
          <w:rPr>
            <w:rStyle w:val="author-name"/>
            <w:rFonts w:ascii="Times New Roman" w:hAnsi="Times New Roman" w:cs="Times New Roman"/>
            <w:b/>
            <w:sz w:val="24"/>
            <w:szCs w:val="24"/>
            <w:lang w:val="en-US"/>
          </w:rPr>
          <w:t>Christopher Pappas</w:t>
        </w:r>
      </w:hyperlink>
      <w:r w:rsidR="00B312D6" w:rsidRPr="00DE7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312D6" w:rsidRPr="00DE747F">
        <w:rPr>
          <w:rStyle w:val="meta-column"/>
          <w:rFonts w:ascii="Times New Roman" w:hAnsi="Times New Roman" w:cs="Times New Roman"/>
          <w:sz w:val="24"/>
          <w:szCs w:val="24"/>
          <w:lang w:val="en-US"/>
        </w:rPr>
        <w:t>2013</w:t>
      </w:r>
      <w:r w:rsidR="00B312D6" w:rsidRPr="00DE747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12D6" w:rsidRPr="00DE74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Adult Learning Theory - </w:t>
      </w:r>
      <w:proofErr w:type="spellStart"/>
      <w:r w:rsidR="00B312D6" w:rsidRPr="00DE747F">
        <w:rPr>
          <w:rFonts w:ascii="Times New Roman" w:hAnsi="Times New Roman" w:cs="Times New Roman"/>
          <w:i/>
          <w:sz w:val="24"/>
          <w:szCs w:val="24"/>
          <w:lang w:val="en-US"/>
        </w:rPr>
        <w:t>Andragogy</w:t>
      </w:r>
      <w:proofErr w:type="spellEnd"/>
      <w:r w:rsidR="00B312D6" w:rsidRPr="00DE74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of Malcolm Knowles</w:t>
      </w:r>
      <w:r w:rsidR="00E442D3" w:rsidRPr="00DE74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 /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B312D6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[</w:t>
      </w:r>
      <w:hyperlink r:id="rId18" w:history="1">
        <w:r w:rsidR="00B312D6" w:rsidRPr="00DE747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http://elearningindustry.com/the-adult-learning-theory-andragogy-of-malcolm-knowles</w:t>
        </w:r>
      </w:hyperlink>
      <w:r w:rsidR="00B312D6" w:rsidRPr="00DE747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312D6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DE747F">
        <w:rPr>
          <w:rStyle w:val="a7"/>
          <w:rFonts w:ascii="Times New Roman" w:hAnsi="Times New Roman"/>
          <w:b w:val="0"/>
          <w:bCs w:val="0"/>
          <w:i/>
          <w:sz w:val="24"/>
          <w:szCs w:val="24"/>
          <w:lang w:val="en-US"/>
        </w:rPr>
        <w:t>Electronic village online</w:t>
      </w:r>
      <w:r w:rsidRPr="00DE747F">
        <w:rPr>
          <w:rStyle w:val="a7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Электронный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ресурс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/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Режим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="00E442D3" w:rsidRPr="00DE747F">
        <w:rPr>
          <w:rStyle w:val="a7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DE747F">
        <w:rPr>
          <w:rStyle w:val="a7"/>
          <w:rFonts w:ascii="Times New Roman" w:hAnsi="Times New Roman"/>
          <w:b w:val="0"/>
          <w:bCs w:val="0"/>
          <w:sz w:val="24"/>
          <w:szCs w:val="24"/>
          <w:lang w:val="en-US"/>
        </w:rPr>
        <w:t>[</w:t>
      </w:r>
      <w:r w:rsidRPr="00DE747F">
        <w:rPr>
          <w:rStyle w:val="a7"/>
          <w:rFonts w:ascii="Times New Roman" w:hAnsi="Times New Roman"/>
          <w:b w:val="0"/>
          <w:sz w:val="24"/>
          <w:szCs w:val="24"/>
          <w:lang w:val="en-US"/>
        </w:rPr>
        <w:t>http://evosessions.pbworks.com/w/page/10708587 / What-is-EVO]</w:t>
      </w:r>
    </w:p>
    <w:p w:rsidR="00757983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Knowles</w:t>
      </w:r>
      <w:r w:rsidR="001B1463"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,</w:t>
      </w:r>
      <w:r w:rsidRPr="00DE747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M. S.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1980.</w:t>
      </w:r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The Modem Practice of Adult Education. From Pedagogy to </w:t>
      </w:r>
      <w:proofErr w:type="spellStart"/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Andragogy</w:t>
      </w:r>
      <w:proofErr w:type="spellEnd"/>
      <w:r w:rsidRPr="00DE74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.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[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Электронный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ресурс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] /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Режим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E747F">
        <w:rPr>
          <w:rFonts w:ascii="Times New Roman" w:hAnsi="Times New Roman"/>
          <w:sz w:val="24"/>
          <w:szCs w:val="24"/>
          <w:shd w:val="clear" w:color="auto" w:fill="FFFFFF"/>
        </w:rPr>
        <w:t>доступа</w:t>
      </w:r>
      <w:r w:rsidRPr="00DE74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DE747F">
        <w:rPr>
          <w:rFonts w:ascii="Times New Roman" w:hAnsi="Times New Roman"/>
          <w:sz w:val="24"/>
          <w:szCs w:val="24"/>
          <w:lang w:val="en-US"/>
        </w:rPr>
        <w:br/>
      </w:r>
      <w:hyperlink r:id="rId19" w:tgtFrame="_blank" w:history="1">
        <w:r w:rsidRPr="00DE747F">
          <w:rPr>
            <w:rStyle w:val="a4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  <w:lang w:val="en-US"/>
          </w:rPr>
          <w:t>http://www.hospitalist.cumc.columbia.edu/downloads/cc4_articles/Education%20Theory/Andragogy.pdf</w:t>
        </w:r>
      </w:hyperlink>
    </w:p>
    <w:p w:rsidR="00532407" w:rsidRPr="00DE747F" w:rsidRDefault="00532407" w:rsidP="002C38B4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val="en-US" w:eastAsia="ru-RU"/>
        </w:rPr>
        <w:t>P</w:t>
      </w:r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>2</w:t>
      </w:r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val="en-US" w:eastAsia="ru-RU"/>
        </w:rPr>
        <w:t>PU</w:t>
      </w:r>
      <w:r w:rsidR="0056510F"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2D3" w:rsidRPr="00DE747F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 / Режим доступа:</w:t>
      </w:r>
      <w:r w:rsidRPr="00DE747F">
        <w:rPr>
          <w:rFonts w:ascii="Times New Roman" w:hAnsi="Times New Roman" w:cs="Times New Roman"/>
          <w:i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[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https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://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www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p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2</w:t>
      </w:r>
      <w:proofErr w:type="spellStart"/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pu</w:t>
      </w:r>
      <w:proofErr w:type="spellEnd"/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org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/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val="en-US" w:eastAsia="ru-RU"/>
        </w:rPr>
        <w:t>en</w:t>
      </w:r>
      <w:r w:rsidR="00DE747F" w:rsidRPr="00DE747F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/]</w:t>
      </w:r>
    </w:p>
    <w:p w:rsidR="00B312D6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747F">
        <w:rPr>
          <w:rFonts w:ascii="Times New Roman" w:hAnsi="Times New Roman"/>
          <w:i/>
          <w:sz w:val="24"/>
          <w:szCs w:val="24"/>
          <w:lang w:val="en-US"/>
        </w:rPr>
        <w:t>Peer</w:t>
      </w:r>
      <w:r w:rsidRPr="00DE747F">
        <w:rPr>
          <w:rFonts w:ascii="Times New Roman" w:hAnsi="Times New Roman"/>
          <w:i/>
          <w:sz w:val="24"/>
          <w:szCs w:val="24"/>
        </w:rPr>
        <w:t xml:space="preserve"> </w:t>
      </w:r>
      <w:r w:rsidRPr="00DE747F">
        <w:rPr>
          <w:rFonts w:ascii="Times New Roman" w:hAnsi="Times New Roman"/>
          <w:i/>
          <w:sz w:val="24"/>
          <w:szCs w:val="24"/>
          <w:lang w:val="en-US"/>
        </w:rPr>
        <w:t>learning</w:t>
      </w:r>
      <w:r w:rsidRPr="00DE747F">
        <w:rPr>
          <w:rFonts w:ascii="Times New Roman" w:hAnsi="Times New Roman"/>
          <w:i/>
          <w:sz w:val="24"/>
          <w:szCs w:val="24"/>
        </w:rPr>
        <w:t>.</w:t>
      </w:r>
      <w:r w:rsidRPr="00DE747F">
        <w:rPr>
          <w:rFonts w:ascii="Times New Roman" w:hAnsi="Times New Roman"/>
          <w:sz w:val="24"/>
          <w:szCs w:val="24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 / Режим доступа:</w:t>
      </w:r>
      <w:r w:rsidR="00E442D3" w:rsidRPr="00DE747F">
        <w:rPr>
          <w:rFonts w:ascii="Times New Roman" w:hAnsi="Times New Roman"/>
          <w:sz w:val="24"/>
          <w:szCs w:val="24"/>
        </w:rPr>
        <w:t xml:space="preserve"> </w:t>
      </w:r>
      <w:r w:rsidRPr="00DE747F">
        <w:rPr>
          <w:rFonts w:ascii="Times New Roman" w:hAnsi="Times New Roman"/>
          <w:sz w:val="24"/>
          <w:szCs w:val="24"/>
        </w:rPr>
        <w:t>[</w:t>
      </w:r>
      <w:hyperlink r:id="rId20" w:history="1"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en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wiki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Peer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learning</w:t>
        </w:r>
      </w:hyperlink>
      <w:r w:rsidRPr="00DE747F">
        <w:rPr>
          <w:rFonts w:ascii="Times New Roman" w:hAnsi="Times New Roman"/>
          <w:sz w:val="24"/>
          <w:szCs w:val="24"/>
        </w:rPr>
        <w:t>]</w:t>
      </w:r>
    </w:p>
    <w:p w:rsidR="00E559EB" w:rsidRPr="00DE747F" w:rsidRDefault="00B312D6" w:rsidP="002C38B4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47F">
        <w:rPr>
          <w:rFonts w:ascii="Times New Roman" w:hAnsi="Times New Roman"/>
          <w:i/>
          <w:sz w:val="24"/>
          <w:szCs w:val="24"/>
          <w:lang w:val="en-US"/>
        </w:rPr>
        <w:t>Webheads</w:t>
      </w:r>
      <w:proofErr w:type="spellEnd"/>
      <w:r w:rsidR="0056510F" w:rsidRPr="00DE747F">
        <w:rPr>
          <w:rFonts w:ascii="Times New Roman" w:hAnsi="Times New Roman"/>
          <w:i/>
          <w:sz w:val="24"/>
          <w:szCs w:val="24"/>
        </w:rPr>
        <w:t xml:space="preserve"> </w:t>
      </w:r>
      <w:r w:rsidRPr="00DE747F">
        <w:rPr>
          <w:rFonts w:ascii="Times New Roman" w:hAnsi="Times New Roman"/>
          <w:i/>
          <w:sz w:val="24"/>
          <w:szCs w:val="24"/>
          <w:lang w:val="en-US"/>
        </w:rPr>
        <w:t>in</w:t>
      </w:r>
      <w:r w:rsidR="0056510F" w:rsidRPr="00DE747F">
        <w:rPr>
          <w:rFonts w:ascii="Times New Roman" w:hAnsi="Times New Roman"/>
          <w:i/>
          <w:sz w:val="24"/>
          <w:szCs w:val="24"/>
        </w:rPr>
        <w:t xml:space="preserve"> </w:t>
      </w:r>
      <w:r w:rsidRPr="00DE747F">
        <w:rPr>
          <w:rFonts w:ascii="Times New Roman" w:hAnsi="Times New Roman"/>
          <w:i/>
          <w:sz w:val="24"/>
          <w:szCs w:val="24"/>
          <w:lang w:val="en-US"/>
        </w:rPr>
        <w:t>action</w:t>
      </w:r>
      <w:r w:rsidRPr="00DE747F">
        <w:rPr>
          <w:rFonts w:ascii="Times New Roman" w:hAnsi="Times New Roman"/>
          <w:sz w:val="24"/>
          <w:szCs w:val="24"/>
        </w:rPr>
        <w:t xml:space="preserve"> </w:t>
      </w:r>
      <w:r w:rsidR="00E442D3" w:rsidRPr="00DE747F">
        <w:rPr>
          <w:rFonts w:ascii="Times New Roman" w:hAnsi="Times New Roman"/>
          <w:sz w:val="24"/>
          <w:szCs w:val="24"/>
          <w:shd w:val="clear" w:color="auto" w:fill="FFFFFF"/>
        </w:rPr>
        <w:t>[Электронный ресурс] / Режим доступа:</w:t>
      </w:r>
      <w:r w:rsidR="00E442D3" w:rsidRPr="00DE747F">
        <w:rPr>
          <w:rFonts w:ascii="Times New Roman" w:hAnsi="Times New Roman"/>
          <w:sz w:val="24"/>
          <w:szCs w:val="24"/>
        </w:rPr>
        <w:t xml:space="preserve"> </w:t>
      </w:r>
      <w:r w:rsidRPr="00DE747F">
        <w:rPr>
          <w:rFonts w:ascii="Times New Roman" w:hAnsi="Times New Roman"/>
          <w:sz w:val="24"/>
          <w:szCs w:val="24"/>
        </w:rPr>
        <w:t>[</w:t>
      </w:r>
      <w:hyperlink r:id="rId21" w:history="1"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webheadsinaction</w:t>
        </w:r>
        <w:proofErr w:type="spellEnd"/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Pr="00DE747F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DE747F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.] </w:t>
      </w:r>
    </w:p>
    <w:sectPr w:rsidR="00E559EB" w:rsidRPr="00DE747F" w:rsidSect="0053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AC" w:rsidRDefault="001D51AC" w:rsidP="00B83439">
      <w:pPr>
        <w:spacing w:after="0" w:line="240" w:lineRule="auto"/>
      </w:pPr>
      <w:r>
        <w:separator/>
      </w:r>
    </w:p>
  </w:endnote>
  <w:endnote w:type="continuationSeparator" w:id="0">
    <w:p w:rsidR="001D51AC" w:rsidRDefault="001D51AC" w:rsidP="00B8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AC" w:rsidRDefault="001D51AC" w:rsidP="00B83439">
      <w:pPr>
        <w:spacing w:after="0" w:line="240" w:lineRule="auto"/>
      </w:pPr>
      <w:r>
        <w:separator/>
      </w:r>
    </w:p>
  </w:footnote>
  <w:footnote w:type="continuationSeparator" w:id="0">
    <w:p w:rsidR="001D51AC" w:rsidRDefault="001D51AC" w:rsidP="00B8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2FF"/>
    <w:multiLevelType w:val="hybridMultilevel"/>
    <w:tmpl w:val="8910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A0"/>
    <w:multiLevelType w:val="hybridMultilevel"/>
    <w:tmpl w:val="028C06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8A74DF"/>
    <w:multiLevelType w:val="hybridMultilevel"/>
    <w:tmpl w:val="EE62BB10"/>
    <w:lvl w:ilvl="0" w:tplc="AD9A7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D032A"/>
    <w:multiLevelType w:val="multilevel"/>
    <w:tmpl w:val="29B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328E7"/>
    <w:multiLevelType w:val="hybridMultilevel"/>
    <w:tmpl w:val="23D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D3B"/>
    <w:multiLevelType w:val="hybridMultilevel"/>
    <w:tmpl w:val="E78E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720E"/>
    <w:multiLevelType w:val="hybridMultilevel"/>
    <w:tmpl w:val="B8E83F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959"/>
    <w:multiLevelType w:val="hybridMultilevel"/>
    <w:tmpl w:val="A7D06586"/>
    <w:lvl w:ilvl="0" w:tplc="65E802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6201D6"/>
    <w:multiLevelType w:val="hybridMultilevel"/>
    <w:tmpl w:val="2CE8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C63AF"/>
    <w:multiLevelType w:val="hybridMultilevel"/>
    <w:tmpl w:val="0B0E9878"/>
    <w:lvl w:ilvl="0" w:tplc="9F8C4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62143A"/>
    <w:multiLevelType w:val="hybridMultilevel"/>
    <w:tmpl w:val="734A5690"/>
    <w:lvl w:ilvl="0" w:tplc="0FA0BC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24A2"/>
    <w:multiLevelType w:val="hybridMultilevel"/>
    <w:tmpl w:val="E16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519B"/>
    <w:multiLevelType w:val="multilevel"/>
    <w:tmpl w:val="C4B4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7C"/>
    <w:rsid w:val="0000343D"/>
    <w:rsid w:val="00017D05"/>
    <w:rsid w:val="00060DDA"/>
    <w:rsid w:val="00071CA0"/>
    <w:rsid w:val="0008263B"/>
    <w:rsid w:val="00087EF9"/>
    <w:rsid w:val="000A1F0E"/>
    <w:rsid w:val="000A6261"/>
    <w:rsid w:val="000B5BD9"/>
    <w:rsid w:val="000D7D93"/>
    <w:rsid w:val="000E7201"/>
    <w:rsid w:val="000F6DC9"/>
    <w:rsid w:val="001068DE"/>
    <w:rsid w:val="001354D2"/>
    <w:rsid w:val="0014065D"/>
    <w:rsid w:val="00160737"/>
    <w:rsid w:val="00160975"/>
    <w:rsid w:val="00171F54"/>
    <w:rsid w:val="00182032"/>
    <w:rsid w:val="00182261"/>
    <w:rsid w:val="001845FD"/>
    <w:rsid w:val="001B11D2"/>
    <w:rsid w:val="001B1463"/>
    <w:rsid w:val="001B3494"/>
    <w:rsid w:val="001B7ED6"/>
    <w:rsid w:val="001D30F1"/>
    <w:rsid w:val="001D4344"/>
    <w:rsid w:val="001D51AC"/>
    <w:rsid w:val="001F4FB8"/>
    <w:rsid w:val="0020016B"/>
    <w:rsid w:val="002221F9"/>
    <w:rsid w:val="00223EF0"/>
    <w:rsid w:val="00241D48"/>
    <w:rsid w:val="002566FD"/>
    <w:rsid w:val="00262B10"/>
    <w:rsid w:val="002753F5"/>
    <w:rsid w:val="002C38B4"/>
    <w:rsid w:val="002D4A08"/>
    <w:rsid w:val="002D7F89"/>
    <w:rsid w:val="002F34A9"/>
    <w:rsid w:val="00304C70"/>
    <w:rsid w:val="0031326B"/>
    <w:rsid w:val="00317120"/>
    <w:rsid w:val="00323C3E"/>
    <w:rsid w:val="003251C4"/>
    <w:rsid w:val="00340977"/>
    <w:rsid w:val="00345789"/>
    <w:rsid w:val="003528C1"/>
    <w:rsid w:val="00360059"/>
    <w:rsid w:val="00374D29"/>
    <w:rsid w:val="00374FA8"/>
    <w:rsid w:val="00383C37"/>
    <w:rsid w:val="00385DA6"/>
    <w:rsid w:val="00394A27"/>
    <w:rsid w:val="003B7375"/>
    <w:rsid w:val="003C534C"/>
    <w:rsid w:val="003C775B"/>
    <w:rsid w:val="003D26D4"/>
    <w:rsid w:val="003D609E"/>
    <w:rsid w:val="003D75E2"/>
    <w:rsid w:val="003F35E2"/>
    <w:rsid w:val="003F5ADB"/>
    <w:rsid w:val="00403A8A"/>
    <w:rsid w:val="004122F3"/>
    <w:rsid w:val="00421E2D"/>
    <w:rsid w:val="00421E37"/>
    <w:rsid w:val="00434443"/>
    <w:rsid w:val="00443137"/>
    <w:rsid w:val="004469BF"/>
    <w:rsid w:val="0046044F"/>
    <w:rsid w:val="00471FBE"/>
    <w:rsid w:val="00477C60"/>
    <w:rsid w:val="00485754"/>
    <w:rsid w:val="0048779B"/>
    <w:rsid w:val="004B0F69"/>
    <w:rsid w:val="004B5F56"/>
    <w:rsid w:val="004B61B2"/>
    <w:rsid w:val="004D18B2"/>
    <w:rsid w:val="004F19B9"/>
    <w:rsid w:val="004F2C3A"/>
    <w:rsid w:val="004F2F54"/>
    <w:rsid w:val="00504584"/>
    <w:rsid w:val="00506E27"/>
    <w:rsid w:val="005107CA"/>
    <w:rsid w:val="00515DDD"/>
    <w:rsid w:val="005165D7"/>
    <w:rsid w:val="00524EAD"/>
    <w:rsid w:val="00532407"/>
    <w:rsid w:val="0053246C"/>
    <w:rsid w:val="005366EC"/>
    <w:rsid w:val="0055655F"/>
    <w:rsid w:val="0056510F"/>
    <w:rsid w:val="00567587"/>
    <w:rsid w:val="005754CE"/>
    <w:rsid w:val="005855DA"/>
    <w:rsid w:val="00592651"/>
    <w:rsid w:val="005A17FA"/>
    <w:rsid w:val="005B4CDC"/>
    <w:rsid w:val="005C3754"/>
    <w:rsid w:val="005D33B1"/>
    <w:rsid w:val="006007F8"/>
    <w:rsid w:val="00617BFD"/>
    <w:rsid w:val="006241A5"/>
    <w:rsid w:val="00643CA1"/>
    <w:rsid w:val="006814DF"/>
    <w:rsid w:val="006922A6"/>
    <w:rsid w:val="006A5E28"/>
    <w:rsid w:val="006D2868"/>
    <w:rsid w:val="006D579A"/>
    <w:rsid w:val="006F002F"/>
    <w:rsid w:val="006F118B"/>
    <w:rsid w:val="006F7211"/>
    <w:rsid w:val="007022E6"/>
    <w:rsid w:val="00705307"/>
    <w:rsid w:val="00712A4F"/>
    <w:rsid w:val="00752165"/>
    <w:rsid w:val="00757983"/>
    <w:rsid w:val="007637BF"/>
    <w:rsid w:val="00782345"/>
    <w:rsid w:val="00783DC4"/>
    <w:rsid w:val="00786429"/>
    <w:rsid w:val="00790E14"/>
    <w:rsid w:val="00791930"/>
    <w:rsid w:val="007A28E0"/>
    <w:rsid w:val="007A3EA0"/>
    <w:rsid w:val="007A49B3"/>
    <w:rsid w:val="007B0E0D"/>
    <w:rsid w:val="007B4BC2"/>
    <w:rsid w:val="007D57B2"/>
    <w:rsid w:val="00807E8E"/>
    <w:rsid w:val="00820784"/>
    <w:rsid w:val="0082410E"/>
    <w:rsid w:val="0082724D"/>
    <w:rsid w:val="0082752B"/>
    <w:rsid w:val="00840C83"/>
    <w:rsid w:val="0084464C"/>
    <w:rsid w:val="00862ECA"/>
    <w:rsid w:val="008902E2"/>
    <w:rsid w:val="008A07FC"/>
    <w:rsid w:val="008A48D8"/>
    <w:rsid w:val="008C688F"/>
    <w:rsid w:val="008D5BE7"/>
    <w:rsid w:val="008E4CC0"/>
    <w:rsid w:val="008F70DA"/>
    <w:rsid w:val="00906E7E"/>
    <w:rsid w:val="00907E10"/>
    <w:rsid w:val="00914273"/>
    <w:rsid w:val="00917288"/>
    <w:rsid w:val="00943D88"/>
    <w:rsid w:val="009476E6"/>
    <w:rsid w:val="00950C35"/>
    <w:rsid w:val="00951E6C"/>
    <w:rsid w:val="009B3219"/>
    <w:rsid w:val="009B45A8"/>
    <w:rsid w:val="009B493E"/>
    <w:rsid w:val="009C225F"/>
    <w:rsid w:val="009C7A76"/>
    <w:rsid w:val="009D11F2"/>
    <w:rsid w:val="009D1E20"/>
    <w:rsid w:val="009D2403"/>
    <w:rsid w:val="009E4CC8"/>
    <w:rsid w:val="009F6A50"/>
    <w:rsid w:val="00A1005D"/>
    <w:rsid w:val="00A3206D"/>
    <w:rsid w:val="00A40B1E"/>
    <w:rsid w:val="00A8239F"/>
    <w:rsid w:val="00A8282F"/>
    <w:rsid w:val="00A82DD5"/>
    <w:rsid w:val="00A90AB2"/>
    <w:rsid w:val="00A93A63"/>
    <w:rsid w:val="00A977A0"/>
    <w:rsid w:val="00AB1DCE"/>
    <w:rsid w:val="00AB4D97"/>
    <w:rsid w:val="00AC38C8"/>
    <w:rsid w:val="00AC5C02"/>
    <w:rsid w:val="00AE0625"/>
    <w:rsid w:val="00B0044B"/>
    <w:rsid w:val="00B16C04"/>
    <w:rsid w:val="00B312D6"/>
    <w:rsid w:val="00B313F2"/>
    <w:rsid w:val="00B34C7E"/>
    <w:rsid w:val="00B3791A"/>
    <w:rsid w:val="00B44D0F"/>
    <w:rsid w:val="00B56199"/>
    <w:rsid w:val="00B71E00"/>
    <w:rsid w:val="00B7211B"/>
    <w:rsid w:val="00B80B78"/>
    <w:rsid w:val="00B83439"/>
    <w:rsid w:val="00B838A2"/>
    <w:rsid w:val="00B8527E"/>
    <w:rsid w:val="00B90187"/>
    <w:rsid w:val="00B95ED7"/>
    <w:rsid w:val="00BA73D8"/>
    <w:rsid w:val="00BB5ED6"/>
    <w:rsid w:val="00BB7524"/>
    <w:rsid w:val="00BC2C30"/>
    <w:rsid w:val="00BD1CDC"/>
    <w:rsid w:val="00BD7DE6"/>
    <w:rsid w:val="00BE37A3"/>
    <w:rsid w:val="00C07489"/>
    <w:rsid w:val="00C116FC"/>
    <w:rsid w:val="00C17492"/>
    <w:rsid w:val="00C33F75"/>
    <w:rsid w:val="00C37E08"/>
    <w:rsid w:val="00C505EC"/>
    <w:rsid w:val="00C567A3"/>
    <w:rsid w:val="00C8158D"/>
    <w:rsid w:val="00C84573"/>
    <w:rsid w:val="00C85F2B"/>
    <w:rsid w:val="00C876DB"/>
    <w:rsid w:val="00C9717A"/>
    <w:rsid w:val="00C97CEF"/>
    <w:rsid w:val="00CA414F"/>
    <w:rsid w:val="00CA723F"/>
    <w:rsid w:val="00CB0BF4"/>
    <w:rsid w:val="00CB3B33"/>
    <w:rsid w:val="00CE2634"/>
    <w:rsid w:val="00D16A14"/>
    <w:rsid w:val="00D266A6"/>
    <w:rsid w:val="00D323FB"/>
    <w:rsid w:val="00D42374"/>
    <w:rsid w:val="00D56102"/>
    <w:rsid w:val="00D605E3"/>
    <w:rsid w:val="00D748E3"/>
    <w:rsid w:val="00DA08B8"/>
    <w:rsid w:val="00DA2948"/>
    <w:rsid w:val="00DB277C"/>
    <w:rsid w:val="00DB3EF5"/>
    <w:rsid w:val="00DE09C2"/>
    <w:rsid w:val="00DE68F7"/>
    <w:rsid w:val="00DE747F"/>
    <w:rsid w:val="00E15265"/>
    <w:rsid w:val="00E16A3F"/>
    <w:rsid w:val="00E34DEA"/>
    <w:rsid w:val="00E36912"/>
    <w:rsid w:val="00E442D3"/>
    <w:rsid w:val="00E559EB"/>
    <w:rsid w:val="00E60A6A"/>
    <w:rsid w:val="00E962A8"/>
    <w:rsid w:val="00EB1BC6"/>
    <w:rsid w:val="00EC31F3"/>
    <w:rsid w:val="00ED443D"/>
    <w:rsid w:val="00ED6DED"/>
    <w:rsid w:val="00EF2D51"/>
    <w:rsid w:val="00F05638"/>
    <w:rsid w:val="00F0696D"/>
    <w:rsid w:val="00F169F6"/>
    <w:rsid w:val="00F30F5E"/>
    <w:rsid w:val="00F43463"/>
    <w:rsid w:val="00F5110E"/>
    <w:rsid w:val="00F80111"/>
    <w:rsid w:val="00F851A6"/>
    <w:rsid w:val="00FA5220"/>
    <w:rsid w:val="00FB3B05"/>
    <w:rsid w:val="00FB4711"/>
    <w:rsid w:val="00FC04C0"/>
    <w:rsid w:val="00FC1537"/>
    <w:rsid w:val="00FE2720"/>
    <w:rsid w:val="00FF2A7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C"/>
  </w:style>
  <w:style w:type="paragraph" w:styleId="1">
    <w:name w:val="heading 1"/>
    <w:basedOn w:val="a"/>
    <w:next w:val="a"/>
    <w:link w:val="10"/>
    <w:uiPriority w:val="9"/>
    <w:qFormat/>
    <w:rsid w:val="00DB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B277C"/>
    <w:rPr>
      <w:i/>
      <w:iCs/>
    </w:rPr>
  </w:style>
  <w:style w:type="character" w:customStyle="1" w:styleId="apple-converted-space">
    <w:name w:val="apple-converted-space"/>
    <w:basedOn w:val="a0"/>
    <w:rsid w:val="00DB277C"/>
  </w:style>
  <w:style w:type="character" w:styleId="a4">
    <w:name w:val="Hyperlink"/>
    <w:basedOn w:val="a0"/>
    <w:uiPriority w:val="99"/>
    <w:unhideWhenUsed/>
    <w:rsid w:val="00DB277C"/>
    <w:rPr>
      <w:color w:val="0000FF"/>
      <w:u w:val="single"/>
    </w:rPr>
  </w:style>
  <w:style w:type="paragraph" w:styleId="a5">
    <w:name w:val="No Spacing"/>
    <w:uiPriority w:val="1"/>
    <w:qFormat/>
    <w:rsid w:val="00DB277C"/>
    <w:pPr>
      <w:spacing w:after="0" w:line="240" w:lineRule="auto"/>
    </w:pPr>
  </w:style>
  <w:style w:type="character" w:customStyle="1" w:styleId="reviewer">
    <w:name w:val="reviewer"/>
    <w:basedOn w:val="a0"/>
    <w:rsid w:val="00DB277C"/>
  </w:style>
  <w:style w:type="character" w:customStyle="1" w:styleId="post-byline">
    <w:name w:val="post-byline"/>
    <w:basedOn w:val="a0"/>
    <w:rsid w:val="00DB277C"/>
  </w:style>
  <w:style w:type="paragraph" w:styleId="a6">
    <w:name w:val="List Paragraph"/>
    <w:basedOn w:val="a"/>
    <w:uiPriority w:val="99"/>
    <w:qFormat/>
    <w:rsid w:val="00DB27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DB277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44D0F"/>
    <w:rPr>
      <w:color w:val="800080" w:themeColor="followedHyperlink"/>
      <w:u w:val="single"/>
    </w:rPr>
  </w:style>
  <w:style w:type="character" w:customStyle="1" w:styleId="author-name">
    <w:name w:val="author-name"/>
    <w:basedOn w:val="a0"/>
    <w:rsid w:val="00385DA6"/>
  </w:style>
  <w:style w:type="character" w:customStyle="1" w:styleId="meta-column">
    <w:name w:val="meta-column"/>
    <w:basedOn w:val="a0"/>
    <w:rsid w:val="00385DA6"/>
  </w:style>
  <w:style w:type="paragraph" w:styleId="a9">
    <w:name w:val="Balloon Text"/>
    <w:basedOn w:val="a"/>
    <w:link w:val="aa"/>
    <w:uiPriority w:val="99"/>
    <w:semiHidden/>
    <w:unhideWhenUsed/>
    <w:rsid w:val="003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DA6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8343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343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3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7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tsova-kate@yandex.ru" TargetMode="External"/><Relationship Id="rId13" Type="http://schemas.openxmlformats.org/officeDocument/2006/relationships/hyperlink" Target="http://letopisi.org/index.php/&#1056;&#1077;&#1079;&#1091;&#1083;&#1100;&#1090;&#1072;&#1090;&#1099;_&#1087;&#1088;&#1086;&#1077;&#1082;&#1090;&#1072;_%22&#1055;&#1088;&#1080;&#1075;&#1083;&#1072;&#1096;&#1072;&#1077;&#1084;_&#1074;&#1089;&#1077;&#1093;_&#1085;&#1072;_&#1087;&#1088;&#1072;&#1079;&#1076;&#1085;&#1080;&#1082;" TargetMode="External"/><Relationship Id="rId18" Type="http://schemas.openxmlformats.org/officeDocument/2006/relationships/hyperlink" Target="http://elearningindustry.com/the-adult-learning-theory-andragogy-of-malcolm-know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headsinactio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topisi.org/index.php/%D0%9F%D1%80%D0%BE%D0%B5%D0%BA%D1%82_%22%D0%9F%D1%80%D0%B8%D0%B3%D0%BB%D0%B0%D1%88%D0%B0%D0%B5%D0%BC_%D0%B2%D1%81%D0%B5%D1%85_%D0%BD%D0%B0_%D0%BF%D1%80%D0%B0%D0%B7%D0%B4%D0%BD%D0%B8%D0%BA!%22" TargetMode="External"/><Relationship Id="rId17" Type="http://schemas.openxmlformats.org/officeDocument/2006/relationships/hyperlink" Target="http://elearningindustry.com/elearning-authors/christopher-papp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ameso.org/~joe/docs/paragogy-final.pdf" TargetMode="External"/><Relationship Id="rId20" Type="http://schemas.openxmlformats.org/officeDocument/2006/relationships/hyperlink" Target="https://en.wikipedia.org/wiki/Peer_lear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nectedlearning.ru/home/ravnogog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ur-ws.org/Vol-739/paper_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graphics.wciom.ru/theme-archive/society/social-problems/economic-conditions/article/karera-v-rossii-zhelanija-i-vozmozhnosti.html" TargetMode="External"/><Relationship Id="rId19" Type="http://schemas.openxmlformats.org/officeDocument/2006/relationships/hyperlink" Target="http://www.hospitalist.cumc.columbia.edu/downloads/cc4_articles/Education%20Theory/Andragog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_yatsenko@mail.ru" TargetMode="External"/><Relationship Id="rId14" Type="http://schemas.openxmlformats.org/officeDocument/2006/relationships/hyperlink" Target="http://sfedu.ru/international/?p=74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50AD-2A13-4940-A280-19D57F57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10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Шевцова</dc:creator>
  <cp:keywords/>
  <dc:description/>
  <cp:lastModifiedBy>user</cp:lastModifiedBy>
  <cp:revision>200</cp:revision>
  <dcterms:created xsi:type="dcterms:W3CDTF">2015-08-14T13:03:00Z</dcterms:created>
  <dcterms:modified xsi:type="dcterms:W3CDTF">2015-09-05T20:05:00Z</dcterms:modified>
</cp:coreProperties>
</file>