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9" w:rsidRPr="004B05B3" w:rsidRDefault="009635B9" w:rsidP="00924E56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Ковригина Анна Ивановна</w:t>
      </w:r>
    </w:p>
    <w:p w:rsidR="009635B9" w:rsidRPr="004B05B3" w:rsidRDefault="009635B9" w:rsidP="00924E56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Факультет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иностранных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языков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 и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регионоведения</w:t>
      </w:r>
      <w:proofErr w:type="spellEnd"/>
    </w:p>
    <w:p w:rsidR="009635B9" w:rsidRPr="004B05B3" w:rsidRDefault="009635B9" w:rsidP="00924E56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Московского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государственного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университета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им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. М.В.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Ломоносова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9635B9" w:rsidRDefault="002869AA" w:rsidP="00924E56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hyperlink r:id="rId7" w:history="1">
        <w:r w:rsidR="009635B9" w:rsidRPr="00246A67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l_ete_indien@mail.ru</w:t>
        </w:r>
      </w:hyperlink>
    </w:p>
    <w:p w:rsidR="009635B9" w:rsidRPr="004B05B3" w:rsidRDefault="009635B9" w:rsidP="00924E56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9635B9" w:rsidRPr="004B05B3" w:rsidRDefault="009635B9" w:rsidP="00924E56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Kovrigina</w:t>
      </w:r>
      <w:proofErr w:type="spellEnd"/>
    </w:p>
    <w:p w:rsidR="009635B9" w:rsidRPr="004B05B3" w:rsidRDefault="009635B9" w:rsidP="00924E56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Lomonosov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Moscow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University</w:t>
      </w:r>
      <w:proofErr w:type="spellEnd"/>
    </w:p>
    <w:p w:rsidR="009635B9" w:rsidRPr="004B05B3" w:rsidRDefault="009635B9" w:rsidP="00924E56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of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Languages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and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Studies</w:t>
      </w:r>
      <w:proofErr w:type="spellEnd"/>
    </w:p>
    <w:p w:rsidR="009635B9" w:rsidRDefault="002869AA" w:rsidP="00924E56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hyperlink r:id="rId8" w:history="1">
        <w:r w:rsidR="009635B9" w:rsidRPr="00246A67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l_ete_indien@mail.ru</w:t>
        </w:r>
      </w:hyperlink>
    </w:p>
    <w:p w:rsidR="009635B9" w:rsidRPr="004B05B3" w:rsidRDefault="009635B9" w:rsidP="00924E5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635B9" w:rsidRPr="000F1FA7" w:rsidRDefault="000F1FA7" w:rsidP="00924E5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  <w:lang w:val="es-ES"/>
        </w:rPr>
      </w:pPr>
      <w:r w:rsidRPr="000F1FA7">
        <w:rPr>
          <w:rFonts w:ascii="Times New Roman" w:hAnsi="Times New Roman" w:cs="Times New Roman"/>
          <w:sz w:val="28"/>
          <w:szCs w:val="24"/>
        </w:rPr>
        <w:t>Когнитивные стратегии при обучении реферирован</w:t>
      </w:r>
      <w:r>
        <w:rPr>
          <w:rFonts w:ascii="Times New Roman" w:hAnsi="Times New Roman" w:cs="Times New Roman"/>
          <w:sz w:val="28"/>
          <w:szCs w:val="24"/>
        </w:rPr>
        <w:t>ию текстов на иностранном языке</w:t>
      </w:r>
    </w:p>
    <w:p w:rsidR="009635B9" w:rsidRDefault="009635B9" w:rsidP="00924E5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F05B9" w:rsidRDefault="009635B9" w:rsidP="00924E56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5B9">
        <w:rPr>
          <w:rFonts w:ascii="Times New Roman" w:hAnsi="Times New Roman"/>
          <w:b/>
          <w:sz w:val="24"/>
          <w:szCs w:val="24"/>
          <w:lang w:eastAsia="ru-RU"/>
        </w:rPr>
        <w:t xml:space="preserve">Аннотация. </w:t>
      </w:r>
      <w:r w:rsidR="00D10444" w:rsidRPr="005F05B9">
        <w:rPr>
          <w:rFonts w:ascii="Times New Roman" w:hAnsi="Times New Roman"/>
          <w:sz w:val="24"/>
          <w:szCs w:val="24"/>
          <w:lang w:eastAsia="ru-RU"/>
        </w:rPr>
        <w:t>Статья посвящена</w:t>
      </w:r>
      <w:r w:rsidR="00984DB5" w:rsidRPr="005F05B9">
        <w:rPr>
          <w:rFonts w:ascii="Times New Roman" w:hAnsi="Times New Roman"/>
          <w:sz w:val="24"/>
          <w:szCs w:val="24"/>
          <w:lang w:eastAsia="ru-RU"/>
        </w:rPr>
        <w:t xml:space="preserve"> проблеме</w:t>
      </w:r>
      <w:r w:rsidR="00984DB5" w:rsidRPr="00984DB5">
        <w:rPr>
          <w:rFonts w:ascii="Times New Roman" w:hAnsi="Times New Roman" w:cs="Times New Roman"/>
          <w:sz w:val="24"/>
          <w:szCs w:val="24"/>
        </w:rPr>
        <w:t xml:space="preserve"> </w:t>
      </w:r>
      <w:r w:rsidR="00984DB5" w:rsidRPr="00D01E25">
        <w:rPr>
          <w:rFonts w:ascii="Times New Roman" w:hAnsi="Times New Roman" w:cs="Times New Roman"/>
          <w:sz w:val="24"/>
          <w:szCs w:val="24"/>
        </w:rPr>
        <w:t>развит</w:t>
      </w:r>
      <w:r w:rsidR="00984DB5">
        <w:rPr>
          <w:rFonts w:ascii="Times New Roman" w:hAnsi="Times New Roman" w:cs="Times New Roman"/>
          <w:sz w:val="24"/>
          <w:szCs w:val="24"/>
        </w:rPr>
        <w:t>ия</w:t>
      </w:r>
      <w:r w:rsidR="00984DB5" w:rsidRPr="00D01E25">
        <w:rPr>
          <w:rFonts w:ascii="Times New Roman" w:hAnsi="Times New Roman" w:cs="Times New Roman"/>
          <w:sz w:val="24"/>
          <w:szCs w:val="24"/>
        </w:rPr>
        <w:t xml:space="preserve"> когнитивны</w:t>
      </w:r>
      <w:r w:rsidR="00984DB5">
        <w:rPr>
          <w:rFonts w:ascii="Times New Roman" w:hAnsi="Times New Roman" w:cs="Times New Roman"/>
          <w:sz w:val="24"/>
          <w:szCs w:val="24"/>
        </w:rPr>
        <w:t>х</w:t>
      </w:r>
      <w:r w:rsidR="00984DB5" w:rsidRPr="00D01E25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984DB5">
        <w:rPr>
          <w:rFonts w:ascii="Times New Roman" w:hAnsi="Times New Roman" w:cs="Times New Roman"/>
          <w:sz w:val="24"/>
          <w:szCs w:val="24"/>
        </w:rPr>
        <w:t>ов</w:t>
      </w:r>
      <w:r w:rsidR="00984DB5" w:rsidRPr="00D01E25">
        <w:rPr>
          <w:rFonts w:ascii="Times New Roman" w:hAnsi="Times New Roman" w:cs="Times New Roman"/>
          <w:sz w:val="24"/>
          <w:szCs w:val="24"/>
        </w:rPr>
        <w:t xml:space="preserve"> высокого порядка</w:t>
      </w:r>
      <w:r w:rsidR="008A3B32">
        <w:rPr>
          <w:rFonts w:ascii="Times New Roman" w:hAnsi="Times New Roman" w:cs="Times New Roman"/>
          <w:sz w:val="24"/>
          <w:szCs w:val="24"/>
        </w:rPr>
        <w:t xml:space="preserve"> </w:t>
      </w:r>
      <w:r w:rsidR="00984DB5">
        <w:rPr>
          <w:rFonts w:ascii="Times New Roman" w:hAnsi="Times New Roman" w:cs="Times New Roman"/>
          <w:sz w:val="24"/>
          <w:szCs w:val="24"/>
        </w:rPr>
        <w:t>у</w:t>
      </w:r>
      <w:r w:rsidR="008A3B32">
        <w:rPr>
          <w:rFonts w:ascii="Times New Roman" w:hAnsi="Times New Roman" w:cs="Times New Roman"/>
          <w:sz w:val="24"/>
          <w:szCs w:val="24"/>
        </w:rPr>
        <w:t xml:space="preserve"> </w:t>
      </w:r>
      <w:r w:rsidR="00984DB5">
        <w:rPr>
          <w:rFonts w:ascii="Times New Roman" w:hAnsi="Times New Roman" w:cs="Times New Roman"/>
          <w:sz w:val="24"/>
          <w:szCs w:val="24"/>
        </w:rPr>
        <w:t>студентов вузов, что</w:t>
      </w:r>
      <w:r w:rsidR="008A3B32">
        <w:rPr>
          <w:rFonts w:ascii="Times New Roman" w:hAnsi="Times New Roman" w:cs="Times New Roman"/>
          <w:sz w:val="24"/>
          <w:szCs w:val="24"/>
        </w:rPr>
        <w:t xml:space="preserve"> </w:t>
      </w:r>
      <w:r w:rsidR="00984DB5">
        <w:rPr>
          <w:rFonts w:ascii="Times New Roman" w:hAnsi="Times New Roman" w:cs="Times New Roman"/>
          <w:sz w:val="24"/>
          <w:szCs w:val="24"/>
        </w:rPr>
        <w:t xml:space="preserve">обусловлено требованиями </w:t>
      </w:r>
      <w:r w:rsidR="00137935">
        <w:rPr>
          <w:rFonts w:ascii="Times New Roman" w:hAnsi="Times New Roman" w:cs="Times New Roman"/>
          <w:sz w:val="24"/>
          <w:szCs w:val="24"/>
        </w:rPr>
        <w:t xml:space="preserve">современного информационного общества, а также </w:t>
      </w:r>
      <w:r w:rsidR="00984DB5" w:rsidRPr="00984DB5">
        <w:rPr>
          <w:rFonts w:ascii="Times New Roman" w:hAnsi="Times New Roman" w:cs="Times New Roman"/>
          <w:sz w:val="24"/>
          <w:szCs w:val="24"/>
        </w:rPr>
        <w:t>рынка труда в России и за рубежом</w:t>
      </w:r>
      <w:r w:rsidR="008A3B32">
        <w:rPr>
          <w:rFonts w:ascii="Times New Roman" w:hAnsi="Times New Roman" w:cs="Times New Roman"/>
          <w:sz w:val="24"/>
          <w:szCs w:val="24"/>
        </w:rPr>
        <w:t>,</w:t>
      </w:r>
      <w:r w:rsidR="008A3B32" w:rsidRPr="008A3B32">
        <w:rPr>
          <w:rFonts w:ascii="Times New Roman" w:hAnsi="Times New Roman" w:cs="Times New Roman"/>
          <w:sz w:val="24"/>
          <w:szCs w:val="24"/>
        </w:rPr>
        <w:t xml:space="preserve"> </w:t>
      </w:r>
      <w:r w:rsidR="008A3B32">
        <w:rPr>
          <w:rFonts w:ascii="Times New Roman" w:hAnsi="Times New Roman" w:cs="Times New Roman"/>
          <w:sz w:val="24"/>
          <w:szCs w:val="24"/>
        </w:rPr>
        <w:t>в контексте изучения иностранного языка</w:t>
      </w:r>
      <w:r w:rsidR="00984DB5" w:rsidRPr="00984DB5">
        <w:rPr>
          <w:rFonts w:ascii="Times New Roman" w:hAnsi="Times New Roman" w:cs="Times New Roman"/>
          <w:sz w:val="24"/>
          <w:szCs w:val="24"/>
        </w:rPr>
        <w:t>.</w:t>
      </w:r>
      <w:r w:rsidR="005F05B9">
        <w:rPr>
          <w:rFonts w:ascii="Times New Roman" w:hAnsi="Times New Roman" w:cs="Times New Roman"/>
          <w:sz w:val="24"/>
          <w:szCs w:val="24"/>
        </w:rPr>
        <w:t xml:space="preserve"> На примере работы с публицистическими текстами на иностранном языке </w:t>
      </w:r>
      <w:r w:rsidR="005F05B9" w:rsidRPr="00D67CBD">
        <w:rPr>
          <w:rFonts w:ascii="Times New Roman" w:hAnsi="Times New Roman" w:cs="Times New Roman"/>
          <w:sz w:val="24"/>
          <w:szCs w:val="24"/>
        </w:rPr>
        <w:t xml:space="preserve">показаны </w:t>
      </w:r>
      <w:r w:rsidR="005F05B9">
        <w:rPr>
          <w:rFonts w:ascii="Times New Roman" w:hAnsi="Times New Roman" w:cs="Times New Roman"/>
          <w:sz w:val="24"/>
          <w:szCs w:val="24"/>
        </w:rPr>
        <w:t>варианты</w:t>
      </w:r>
      <w:r w:rsidR="005F05B9" w:rsidRPr="00B67709">
        <w:rPr>
          <w:rFonts w:ascii="Times New Roman" w:hAnsi="Times New Roman" w:cs="Times New Roman"/>
          <w:sz w:val="24"/>
          <w:szCs w:val="24"/>
        </w:rPr>
        <w:t xml:space="preserve"> </w:t>
      </w:r>
      <w:r w:rsidR="005F05B9">
        <w:rPr>
          <w:rFonts w:ascii="Times New Roman" w:hAnsi="Times New Roman" w:cs="Times New Roman"/>
          <w:sz w:val="24"/>
          <w:szCs w:val="24"/>
        </w:rPr>
        <w:t>схем развития высокоуровневых когнитивных стратегий учеников под руководством преподавателя.</w:t>
      </w:r>
    </w:p>
    <w:p w:rsidR="009635B9" w:rsidRPr="008957B7" w:rsidRDefault="009635B9" w:rsidP="00924E56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721">
        <w:rPr>
          <w:rFonts w:ascii="Times New Roman" w:hAnsi="Times New Roman"/>
          <w:b/>
          <w:sz w:val="24"/>
          <w:szCs w:val="24"/>
          <w:lang w:eastAsia="ru-RU"/>
        </w:rPr>
        <w:t>Ключевые слова: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0EBF" w:rsidRPr="00D20EBF">
        <w:rPr>
          <w:rFonts w:ascii="Times New Roman" w:hAnsi="Times New Roman"/>
          <w:sz w:val="24"/>
          <w:szCs w:val="24"/>
          <w:lang w:eastAsia="ru-RU"/>
        </w:rPr>
        <w:t xml:space="preserve">преподавание иностранных языков в вузе, когнитивные навыки высокого порядка, </w:t>
      </w:r>
      <w:r w:rsidR="00D20EBF">
        <w:rPr>
          <w:rFonts w:ascii="Times New Roman" w:hAnsi="Times New Roman"/>
          <w:sz w:val="24"/>
          <w:szCs w:val="24"/>
          <w:lang w:eastAsia="ru-RU"/>
        </w:rPr>
        <w:t>когнитивные стратегии</w:t>
      </w:r>
      <w:r w:rsidR="00D20EBF" w:rsidRPr="00D20EB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74B84">
        <w:rPr>
          <w:rFonts w:ascii="Times New Roman" w:hAnsi="Times New Roman"/>
          <w:sz w:val="24"/>
          <w:szCs w:val="24"/>
          <w:lang w:eastAsia="ru-RU"/>
        </w:rPr>
        <w:t>анализ</w:t>
      </w:r>
      <w:r w:rsidR="004121CC">
        <w:rPr>
          <w:rFonts w:ascii="Times New Roman" w:hAnsi="Times New Roman"/>
          <w:sz w:val="24"/>
          <w:szCs w:val="24"/>
          <w:lang w:eastAsia="ru-RU"/>
        </w:rPr>
        <w:t xml:space="preserve"> текст</w:t>
      </w:r>
      <w:r w:rsidR="00074B84">
        <w:rPr>
          <w:rFonts w:ascii="Times New Roman" w:hAnsi="Times New Roman"/>
          <w:sz w:val="24"/>
          <w:szCs w:val="24"/>
          <w:lang w:eastAsia="ru-RU"/>
        </w:rPr>
        <w:t>а</w:t>
      </w:r>
    </w:p>
    <w:p w:rsidR="009635B9" w:rsidRDefault="009635B9" w:rsidP="00924E56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35B9" w:rsidRDefault="009A1EA4" w:rsidP="00924E56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9A1EA4">
        <w:rPr>
          <w:rFonts w:ascii="Times New Roman" w:hAnsi="Times New Roman" w:cs="Times New Roman"/>
          <w:sz w:val="28"/>
          <w:szCs w:val="24"/>
          <w:lang w:val="es-ES"/>
        </w:rPr>
        <w:t>Cognitive</w:t>
      </w:r>
      <w:proofErr w:type="spellEnd"/>
      <w:r w:rsidRPr="009A1EA4">
        <w:rPr>
          <w:rFonts w:ascii="Times New Roman" w:hAnsi="Times New Roman" w:cs="Times New Roman"/>
          <w:sz w:val="28"/>
          <w:szCs w:val="24"/>
          <w:lang w:val="es-ES"/>
        </w:rPr>
        <w:t xml:space="preserve"> </w:t>
      </w:r>
      <w:proofErr w:type="spellStart"/>
      <w:r w:rsidR="00FF4B87">
        <w:rPr>
          <w:rFonts w:ascii="Times New Roman" w:hAnsi="Times New Roman" w:cs="Times New Roman"/>
          <w:sz w:val="28"/>
          <w:szCs w:val="24"/>
          <w:lang w:val="es-ES"/>
        </w:rPr>
        <w:t>S</w:t>
      </w:r>
      <w:r w:rsidRPr="009A1EA4">
        <w:rPr>
          <w:rFonts w:ascii="Times New Roman" w:hAnsi="Times New Roman" w:cs="Times New Roman"/>
          <w:sz w:val="28"/>
          <w:szCs w:val="24"/>
          <w:lang w:val="es-ES"/>
        </w:rPr>
        <w:t>trategies</w:t>
      </w:r>
      <w:proofErr w:type="spellEnd"/>
      <w:r w:rsidRPr="009A1EA4">
        <w:rPr>
          <w:rFonts w:ascii="Times New Roman" w:hAnsi="Times New Roman" w:cs="Times New Roman"/>
          <w:sz w:val="28"/>
          <w:szCs w:val="24"/>
          <w:lang w:val="es-ES"/>
        </w:rPr>
        <w:t xml:space="preserve"> in </w:t>
      </w:r>
      <w:proofErr w:type="spellStart"/>
      <w:r w:rsidR="00FF4B87">
        <w:rPr>
          <w:rFonts w:ascii="Times New Roman" w:hAnsi="Times New Roman" w:cs="Times New Roman"/>
          <w:sz w:val="28"/>
          <w:szCs w:val="24"/>
          <w:lang w:val="es-ES"/>
        </w:rPr>
        <w:t>T</w:t>
      </w:r>
      <w:r w:rsidRPr="009A1EA4">
        <w:rPr>
          <w:rFonts w:ascii="Times New Roman" w:hAnsi="Times New Roman" w:cs="Times New Roman"/>
          <w:sz w:val="28"/>
          <w:szCs w:val="24"/>
          <w:lang w:val="es-ES"/>
        </w:rPr>
        <w:t>eaching</w:t>
      </w:r>
      <w:proofErr w:type="spellEnd"/>
      <w:r w:rsidRPr="009A1EA4">
        <w:rPr>
          <w:rFonts w:ascii="Times New Roman" w:hAnsi="Times New Roman" w:cs="Times New Roman"/>
          <w:sz w:val="28"/>
          <w:szCs w:val="24"/>
          <w:lang w:val="es-ES"/>
        </w:rPr>
        <w:t xml:space="preserve"> </w:t>
      </w:r>
      <w:proofErr w:type="spellStart"/>
      <w:r w:rsidRPr="009A1EA4">
        <w:rPr>
          <w:rFonts w:ascii="Times New Roman" w:hAnsi="Times New Roman" w:cs="Times New Roman"/>
          <w:sz w:val="28"/>
          <w:szCs w:val="24"/>
          <w:lang w:val="es-ES"/>
        </w:rPr>
        <w:t>the</w:t>
      </w:r>
      <w:proofErr w:type="spellEnd"/>
      <w:r w:rsidRPr="009A1EA4">
        <w:rPr>
          <w:rFonts w:ascii="Times New Roman" w:hAnsi="Times New Roman" w:cs="Times New Roman"/>
          <w:sz w:val="28"/>
          <w:szCs w:val="24"/>
          <w:lang w:val="es-ES"/>
        </w:rPr>
        <w:t xml:space="preserve"> </w:t>
      </w:r>
      <w:proofErr w:type="spellStart"/>
      <w:r w:rsidR="00FF4B87">
        <w:rPr>
          <w:rFonts w:ascii="Times New Roman" w:hAnsi="Times New Roman" w:cs="Times New Roman"/>
          <w:sz w:val="28"/>
          <w:szCs w:val="24"/>
          <w:lang w:val="es-ES"/>
        </w:rPr>
        <w:t>A</w:t>
      </w:r>
      <w:r w:rsidRPr="009A1EA4">
        <w:rPr>
          <w:rFonts w:ascii="Times New Roman" w:hAnsi="Times New Roman" w:cs="Times New Roman"/>
          <w:sz w:val="28"/>
          <w:szCs w:val="24"/>
          <w:lang w:val="es-ES"/>
        </w:rPr>
        <w:t>nalysis</w:t>
      </w:r>
      <w:proofErr w:type="spellEnd"/>
      <w:r w:rsidRPr="009A1EA4">
        <w:rPr>
          <w:rFonts w:ascii="Times New Roman" w:hAnsi="Times New Roman" w:cs="Times New Roman"/>
          <w:sz w:val="28"/>
          <w:szCs w:val="24"/>
          <w:lang w:val="es-ES"/>
        </w:rPr>
        <w:t xml:space="preserve"> of </w:t>
      </w:r>
      <w:proofErr w:type="spellStart"/>
      <w:r w:rsidR="00FF4B87">
        <w:rPr>
          <w:rFonts w:ascii="Times New Roman" w:hAnsi="Times New Roman" w:cs="Times New Roman"/>
          <w:sz w:val="28"/>
          <w:szCs w:val="24"/>
          <w:lang w:val="es-ES"/>
        </w:rPr>
        <w:t>F</w:t>
      </w:r>
      <w:r w:rsidRPr="009A1EA4">
        <w:rPr>
          <w:rFonts w:ascii="Times New Roman" w:hAnsi="Times New Roman" w:cs="Times New Roman"/>
          <w:sz w:val="28"/>
          <w:szCs w:val="24"/>
          <w:lang w:val="es-ES"/>
        </w:rPr>
        <w:t>oreign</w:t>
      </w:r>
      <w:proofErr w:type="spellEnd"/>
      <w:r w:rsidRPr="009A1EA4">
        <w:rPr>
          <w:rFonts w:ascii="Times New Roman" w:hAnsi="Times New Roman" w:cs="Times New Roman"/>
          <w:sz w:val="28"/>
          <w:szCs w:val="24"/>
          <w:lang w:val="es-ES"/>
        </w:rPr>
        <w:t xml:space="preserve"> </w:t>
      </w:r>
      <w:proofErr w:type="spellStart"/>
      <w:r w:rsidR="00FF4B87">
        <w:rPr>
          <w:rFonts w:ascii="Times New Roman" w:hAnsi="Times New Roman" w:cs="Times New Roman"/>
          <w:sz w:val="28"/>
          <w:szCs w:val="24"/>
          <w:lang w:val="es-ES"/>
        </w:rPr>
        <w:t>L</w:t>
      </w:r>
      <w:r w:rsidRPr="009A1EA4">
        <w:rPr>
          <w:rFonts w:ascii="Times New Roman" w:hAnsi="Times New Roman" w:cs="Times New Roman"/>
          <w:sz w:val="28"/>
          <w:szCs w:val="24"/>
          <w:lang w:val="es-ES"/>
        </w:rPr>
        <w:t>anguage</w:t>
      </w:r>
      <w:proofErr w:type="spellEnd"/>
      <w:r w:rsidRPr="009A1EA4">
        <w:rPr>
          <w:rFonts w:ascii="Times New Roman" w:hAnsi="Times New Roman" w:cs="Times New Roman"/>
          <w:sz w:val="28"/>
          <w:szCs w:val="24"/>
          <w:lang w:val="es-ES"/>
        </w:rPr>
        <w:t xml:space="preserve"> </w:t>
      </w:r>
      <w:proofErr w:type="spellStart"/>
      <w:r w:rsidR="00FF4B87">
        <w:rPr>
          <w:rFonts w:ascii="Times New Roman" w:hAnsi="Times New Roman" w:cs="Times New Roman"/>
          <w:sz w:val="28"/>
          <w:szCs w:val="24"/>
          <w:lang w:val="es-ES"/>
        </w:rPr>
        <w:t>T</w:t>
      </w:r>
      <w:r w:rsidRPr="009A1EA4">
        <w:rPr>
          <w:rFonts w:ascii="Times New Roman" w:hAnsi="Times New Roman" w:cs="Times New Roman"/>
          <w:sz w:val="28"/>
          <w:szCs w:val="24"/>
          <w:lang w:val="es-ES"/>
        </w:rPr>
        <w:t>exts</w:t>
      </w:r>
      <w:proofErr w:type="spellEnd"/>
    </w:p>
    <w:p w:rsidR="00EE6106" w:rsidRPr="00EE6106" w:rsidRDefault="00EE6106" w:rsidP="00924E56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A3B32" w:rsidRPr="00A81B3D" w:rsidRDefault="009635B9" w:rsidP="00924E56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s-ES" w:eastAsia="ru-RU"/>
        </w:rPr>
      </w:pPr>
      <w:r w:rsidRPr="00A81B3D">
        <w:rPr>
          <w:rFonts w:ascii="Times New Roman" w:hAnsi="Times New Roman"/>
          <w:b/>
          <w:sz w:val="24"/>
          <w:szCs w:val="24"/>
          <w:lang w:val="en-US" w:eastAsia="ru-RU"/>
        </w:rPr>
        <w:t>Abstract.</w:t>
      </w:r>
      <w:r w:rsidRPr="00A81B3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The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present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paper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is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meant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to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focus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the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attention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on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8A3B32" w:rsidRPr="00A81B3D">
        <w:rPr>
          <w:rFonts w:ascii="Times New Roman" w:hAnsi="Times New Roman"/>
          <w:sz w:val="24"/>
          <w:szCs w:val="24"/>
          <w:lang w:val="es-ES" w:eastAsia="ru-RU"/>
        </w:rPr>
        <w:t>the</w:t>
      </w:r>
      <w:proofErr w:type="spellEnd"/>
      <w:r w:rsidR="008A3B32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8A3B32" w:rsidRPr="00A81B3D">
        <w:rPr>
          <w:rFonts w:ascii="Times New Roman" w:hAnsi="Times New Roman"/>
          <w:sz w:val="24"/>
          <w:szCs w:val="24"/>
          <w:lang w:val="es-ES" w:eastAsia="ru-RU"/>
        </w:rPr>
        <w:t>development</w:t>
      </w:r>
      <w:proofErr w:type="spellEnd"/>
      <w:r w:rsidR="008A3B32" w:rsidRPr="00A81B3D">
        <w:rPr>
          <w:rFonts w:ascii="Times New Roman" w:hAnsi="Times New Roman"/>
          <w:sz w:val="24"/>
          <w:szCs w:val="24"/>
          <w:lang w:val="es-ES" w:eastAsia="ru-RU"/>
        </w:rPr>
        <w:t xml:space="preserve"> of </w:t>
      </w:r>
      <w:proofErr w:type="spellStart"/>
      <w:r w:rsidR="008A3B32" w:rsidRPr="00A81B3D">
        <w:rPr>
          <w:rFonts w:ascii="Times New Roman" w:hAnsi="Times New Roman"/>
          <w:sz w:val="24"/>
          <w:szCs w:val="24"/>
          <w:lang w:val="es-ES" w:eastAsia="ru-RU"/>
        </w:rPr>
        <w:t>higher-order</w:t>
      </w:r>
      <w:proofErr w:type="spellEnd"/>
      <w:r w:rsidR="008A3B32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8A3B32" w:rsidRPr="00A81B3D">
        <w:rPr>
          <w:rFonts w:ascii="Times New Roman" w:hAnsi="Times New Roman"/>
          <w:sz w:val="24"/>
          <w:szCs w:val="24"/>
          <w:lang w:val="es-ES" w:eastAsia="ru-RU"/>
        </w:rPr>
        <w:t>cognitive</w:t>
      </w:r>
      <w:proofErr w:type="spellEnd"/>
      <w:r w:rsidR="008A3B32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8A3B32" w:rsidRPr="00A81B3D">
        <w:rPr>
          <w:rFonts w:ascii="Times New Roman" w:hAnsi="Times New Roman"/>
          <w:sz w:val="24"/>
          <w:szCs w:val="24"/>
          <w:lang w:val="es-ES" w:eastAsia="ru-RU"/>
        </w:rPr>
        <w:t>skills</w:t>
      </w:r>
      <w:proofErr w:type="spellEnd"/>
      <w:r w:rsidR="008A3B32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that</w:t>
      </w:r>
      <w:proofErr w:type="spellEnd"/>
      <w:r w:rsidR="000820E5" w:rsidRPr="00A81B3D">
        <w:rPr>
          <w:rFonts w:ascii="Times New Roman" w:hAnsi="Times New Roman"/>
          <w:sz w:val="24"/>
          <w:szCs w:val="24"/>
          <w:lang w:val="es-ES" w:eastAsia="ru-RU"/>
        </w:rPr>
        <w:t xml:space="preserve"> are </w:t>
      </w:r>
      <w:proofErr w:type="spellStart"/>
      <w:r w:rsidR="000820E5" w:rsidRPr="00A81B3D">
        <w:rPr>
          <w:rFonts w:ascii="Times New Roman" w:hAnsi="Times New Roman"/>
          <w:sz w:val="24"/>
          <w:szCs w:val="24"/>
          <w:lang w:val="es-ES" w:eastAsia="ru-RU"/>
        </w:rPr>
        <w:t>highly</w:t>
      </w:r>
      <w:proofErr w:type="spellEnd"/>
      <w:r w:rsidR="000820E5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0820E5" w:rsidRPr="00A81B3D">
        <w:rPr>
          <w:rFonts w:ascii="Times New Roman" w:hAnsi="Times New Roman"/>
          <w:sz w:val="24"/>
          <w:szCs w:val="24"/>
          <w:lang w:val="es-ES" w:eastAsia="ru-RU"/>
        </w:rPr>
        <w:t>demanded</w:t>
      </w:r>
      <w:proofErr w:type="spellEnd"/>
      <w:r w:rsidR="000820E5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0820E5" w:rsidRPr="00A81B3D">
        <w:rPr>
          <w:rFonts w:ascii="Times New Roman" w:hAnsi="Times New Roman"/>
          <w:sz w:val="24"/>
          <w:szCs w:val="24"/>
          <w:lang w:val="es-ES" w:eastAsia="ru-RU"/>
        </w:rPr>
        <w:t>by</w:t>
      </w:r>
      <w:proofErr w:type="spellEnd"/>
      <w:r w:rsidR="008A3B32" w:rsidRPr="00A81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A3B32" w:rsidRPr="00A81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labour</w:t>
      </w:r>
      <w:proofErr w:type="spellEnd"/>
      <w:r w:rsidR="008A3B32" w:rsidRPr="00A81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markets in Russia and other countries, </w:t>
      </w:r>
      <w:r w:rsidR="008A3B32" w:rsidRPr="00A81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in the context of</w:t>
      </w:r>
      <w:r w:rsidR="008A3B32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teaching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foreign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language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to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university</w:t>
      </w:r>
      <w:proofErr w:type="spellEnd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students</w:t>
      </w:r>
      <w:proofErr w:type="spellEnd"/>
      <w:r w:rsidR="008A3B32" w:rsidRPr="00A81B3D">
        <w:rPr>
          <w:rFonts w:ascii="Times New Roman" w:hAnsi="Times New Roman"/>
          <w:sz w:val="24"/>
          <w:szCs w:val="24"/>
          <w:lang w:val="es-ES" w:eastAsia="ru-RU"/>
        </w:rPr>
        <w:t xml:space="preserve">. </w:t>
      </w:r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In </w:t>
      </w:r>
      <w:proofErr w:type="spellStart"/>
      <w:proofErr w:type="gram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th</w:t>
      </w:r>
      <w:r w:rsidR="006215C4" w:rsidRPr="00A81B3D">
        <w:rPr>
          <w:rFonts w:ascii="Times New Roman" w:hAnsi="Times New Roman"/>
          <w:sz w:val="24"/>
          <w:szCs w:val="24"/>
          <w:lang w:val="es-ES" w:eastAsia="ru-RU"/>
        </w:rPr>
        <w:t>is</w:t>
      </w:r>
      <w:proofErr w:type="spellEnd"/>
      <w:proofErr w:type="gram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article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we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deal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with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mass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media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text</w:t>
      </w:r>
      <w:proofErr w:type="spellEnd"/>
      <w:r w:rsidR="000068C3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0068C3">
        <w:rPr>
          <w:rFonts w:ascii="Times New Roman" w:hAnsi="Times New Roman"/>
          <w:sz w:val="24"/>
          <w:szCs w:val="24"/>
          <w:lang w:val="es-ES" w:eastAsia="ru-RU"/>
        </w:rPr>
        <w:t>analysis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in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an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attempt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to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B6578E">
        <w:rPr>
          <w:rFonts w:ascii="Times New Roman" w:hAnsi="Times New Roman"/>
          <w:sz w:val="24"/>
          <w:szCs w:val="24"/>
          <w:lang w:val="es-ES" w:eastAsia="ru-RU"/>
        </w:rPr>
        <w:t>provide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B6578E" w:rsidRPr="00A81B3D">
        <w:rPr>
          <w:rFonts w:ascii="Times New Roman" w:hAnsi="Times New Roman"/>
          <w:sz w:val="24"/>
          <w:szCs w:val="24"/>
          <w:lang w:val="es-ES" w:eastAsia="ru-RU"/>
        </w:rPr>
        <w:t>teacher</w:t>
      </w:r>
      <w:r w:rsidR="00B6578E">
        <w:rPr>
          <w:rFonts w:ascii="Times New Roman" w:hAnsi="Times New Roman"/>
          <w:sz w:val="24"/>
          <w:szCs w:val="24"/>
          <w:lang w:val="es-ES" w:eastAsia="ru-RU"/>
        </w:rPr>
        <w:t>s</w:t>
      </w:r>
      <w:proofErr w:type="spellEnd"/>
      <w:r w:rsidR="00B6578E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B6578E">
        <w:rPr>
          <w:rFonts w:ascii="Times New Roman" w:hAnsi="Times New Roman"/>
          <w:sz w:val="24"/>
          <w:szCs w:val="24"/>
          <w:lang w:val="es-ES" w:eastAsia="ru-RU"/>
        </w:rPr>
        <w:t>with</w:t>
      </w:r>
      <w:proofErr w:type="spellEnd"/>
      <w:r w:rsidR="00B6578E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B6578E">
        <w:rPr>
          <w:rFonts w:ascii="Times New Roman" w:hAnsi="Times New Roman"/>
          <w:sz w:val="24"/>
          <w:szCs w:val="24"/>
          <w:lang w:val="es-ES" w:eastAsia="ru-RU"/>
        </w:rPr>
        <w:t>some</w:t>
      </w:r>
      <w:proofErr w:type="spellEnd"/>
      <w:r w:rsidR="00B6578E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B6578E">
        <w:rPr>
          <w:rFonts w:ascii="Times New Roman" w:hAnsi="Times New Roman"/>
          <w:sz w:val="24"/>
          <w:szCs w:val="24"/>
          <w:lang w:val="es-ES" w:eastAsia="ru-RU"/>
        </w:rPr>
        <w:t>advice</w:t>
      </w:r>
      <w:proofErr w:type="spellEnd"/>
      <w:r w:rsidR="00B6578E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B6578E">
        <w:rPr>
          <w:rFonts w:ascii="Times New Roman" w:hAnsi="Times New Roman"/>
          <w:sz w:val="24"/>
          <w:szCs w:val="24"/>
          <w:lang w:val="es-ES" w:eastAsia="ru-RU"/>
        </w:rPr>
        <w:t>if</w:t>
      </w:r>
      <w:proofErr w:type="spellEnd"/>
      <w:r w:rsidR="00B6578E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B6578E">
        <w:rPr>
          <w:rFonts w:ascii="Times New Roman" w:hAnsi="Times New Roman"/>
          <w:sz w:val="24"/>
          <w:szCs w:val="24"/>
          <w:lang w:val="es-ES" w:eastAsia="ru-RU"/>
        </w:rPr>
        <w:t>they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0068C3">
        <w:rPr>
          <w:rFonts w:ascii="Times New Roman" w:hAnsi="Times New Roman"/>
          <w:sz w:val="24"/>
          <w:szCs w:val="24"/>
          <w:lang w:val="es-ES" w:eastAsia="ru-RU"/>
        </w:rPr>
        <w:t>seek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to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develop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students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n-US" w:eastAsia="ru-RU"/>
        </w:rPr>
        <w:t>’</w:t>
      </w:r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hi</w:t>
      </w:r>
      <w:r w:rsidR="00C04F58" w:rsidRPr="00A81B3D">
        <w:rPr>
          <w:rFonts w:ascii="Times New Roman" w:hAnsi="Times New Roman"/>
          <w:sz w:val="24"/>
          <w:szCs w:val="24"/>
          <w:lang w:val="es-ES" w:eastAsia="ru-RU"/>
        </w:rPr>
        <w:t>g</w:t>
      </w:r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her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order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cognitive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proofErr w:type="spellStart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strategies</w:t>
      </w:r>
      <w:proofErr w:type="spellEnd"/>
      <w:r w:rsidR="002B0820" w:rsidRPr="00A81B3D">
        <w:rPr>
          <w:rFonts w:ascii="Times New Roman" w:hAnsi="Times New Roman"/>
          <w:sz w:val="24"/>
          <w:szCs w:val="24"/>
          <w:lang w:val="es-ES" w:eastAsia="ru-RU"/>
        </w:rPr>
        <w:t>.</w:t>
      </w:r>
    </w:p>
    <w:p w:rsidR="009635B9" w:rsidRPr="00074B84" w:rsidRDefault="009635B9" w:rsidP="00924E56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s-ES" w:eastAsia="ru-RU"/>
        </w:rPr>
      </w:pPr>
      <w:r w:rsidRPr="00A81B3D">
        <w:rPr>
          <w:rFonts w:ascii="Times New Roman" w:hAnsi="Times New Roman"/>
          <w:b/>
          <w:sz w:val="24"/>
          <w:szCs w:val="24"/>
          <w:lang w:val="en-US" w:eastAsia="ru-RU"/>
        </w:rPr>
        <w:t>Key words:</w:t>
      </w:r>
      <w:r w:rsidRPr="00A81B3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074B84" w:rsidRPr="00A81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foreign language teaching </w:t>
      </w:r>
      <w:r w:rsidR="00074B84" w:rsidRPr="00A81B3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at</w:t>
      </w:r>
      <w:r w:rsidR="00074B84" w:rsidRPr="00A81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university level, higher order</w:t>
      </w:r>
      <w:r w:rsidR="00074B84" w:rsidRPr="00333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thinking skills</w:t>
      </w:r>
      <w:r w:rsidR="00074B84" w:rsidRPr="00572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074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cognitive strategies</w:t>
      </w:r>
      <w:r w:rsidR="0007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4B8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text</w:t>
      </w:r>
      <w:proofErr w:type="spellEnd"/>
      <w:r w:rsidR="00074B8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</w:t>
      </w:r>
      <w:proofErr w:type="spellStart"/>
      <w:r w:rsidR="00074B8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analysis</w:t>
      </w:r>
      <w:proofErr w:type="spellEnd"/>
      <w:r w:rsidR="00074B84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</w:t>
      </w:r>
    </w:p>
    <w:p w:rsidR="002E52EC" w:rsidRPr="00DF0FEB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2EC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подготовки молодых специалистов уже давно остро стоит перед высшей школой. Качество школьной подготовки</w:t>
      </w:r>
      <w:r w:rsidRPr="0090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абитуриентов, в особенности уровень развития когнитивных способностей, зачастую оставляет желать лучшего, не всегда позволяя студентам легко усваивать нужные дисциплины в вузе. Возникает дилемма: снижать ли образовательную планку и уровень требований, предъявляемый к студентам в вузе, или «жертвовать» часть и так крайне урезанных часов </w:t>
      </w:r>
      <w:r w:rsidRPr="002E52EC">
        <w:rPr>
          <w:rFonts w:ascii="Times New Roman" w:hAnsi="Times New Roman" w:cs="Times New Roman"/>
          <w:sz w:val="24"/>
          <w:szCs w:val="24"/>
        </w:rPr>
        <w:t>учебной программы на развитие когнитивных навыков.</w:t>
      </w:r>
    </w:p>
    <w:p w:rsidR="00196743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Логично предположить</w:t>
      </w:r>
      <w:r w:rsidRPr="00D01E25">
        <w:rPr>
          <w:rFonts w:ascii="Times New Roman" w:hAnsi="Times New Roman" w:cs="Times New Roman"/>
          <w:sz w:val="24"/>
          <w:szCs w:val="24"/>
        </w:rPr>
        <w:t>, что развитые когнитивные навыки высокого порядка</w:t>
      </w:r>
      <w:r>
        <w:rPr>
          <w:rFonts w:ascii="Times New Roman" w:hAnsi="Times New Roman" w:cs="Times New Roman"/>
          <w:sz w:val="24"/>
          <w:szCs w:val="24"/>
        </w:rPr>
        <w:t xml:space="preserve"> (гибкость, оригинальность, </w:t>
      </w:r>
      <w:proofErr w:type="spellStart"/>
      <w:r w:rsidRPr="001E307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E307E">
        <w:rPr>
          <w:rFonts w:ascii="Times New Roman" w:hAnsi="Times New Roman" w:cs="Times New Roman"/>
          <w:sz w:val="24"/>
          <w:szCs w:val="24"/>
        </w:rPr>
        <w:t xml:space="preserve">, разработанность мышления) являются следствием правильно сформированного умения осуществлять высокоуровневые мыслительные операции. </w:t>
      </w:r>
      <w:proofErr w:type="gramStart"/>
      <w:r w:rsidRPr="001E307E">
        <w:rPr>
          <w:rFonts w:ascii="Times New Roman" w:hAnsi="Times New Roman" w:cs="Times New Roman"/>
          <w:sz w:val="24"/>
          <w:szCs w:val="24"/>
        </w:rPr>
        <w:t>В отличие от базовых</w:t>
      </w:r>
      <w:r w:rsidRPr="001E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навыков, которые </w:t>
      </w:r>
      <w:r w:rsidRPr="001E307E">
        <w:rPr>
          <w:rFonts w:ascii="Times New Roman" w:hAnsi="Times New Roman" w:cs="Times New Roman"/>
          <w:sz w:val="24"/>
          <w:szCs w:val="24"/>
        </w:rPr>
        <w:t xml:space="preserve">развиваются с первых лет жизни ребенка с помощью родителей и наставников в учебных заведениях (сравнение, </w:t>
      </w:r>
      <w:r w:rsidRPr="001E3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группировка, запоминание, вспоминание, анализ, синтез и т.д.)</w:t>
      </w:r>
      <w:r w:rsidRPr="001E307E">
        <w:rPr>
          <w:rFonts w:ascii="Times New Roman" w:hAnsi="Times New Roman" w:cs="Times New Roman"/>
          <w:sz w:val="24"/>
          <w:szCs w:val="24"/>
        </w:rPr>
        <w:t>, так называемые</w:t>
      </w:r>
      <w:r>
        <w:rPr>
          <w:rFonts w:ascii="Times New Roman" w:hAnsi="Times New Roman" w:cs="Times New Roman"/>
          <w:sz w:val="24"/>
          <w:szCs w:val="24"/>
        </w:rPr>
        <w:t xml:space="preserve"> высокоуровневые мыслительные операции (</w:t>
      </w:r>
      <w:r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Pr="00581A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581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thinking</w:t>
      </w:r>
      <w:r w:rsidRPr="00581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operations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01E25">
        <w:rPr>
          <w:rFonts w:ascii="Times New Roman" w:hAnsi="Times New Roman" w:cs="Times New Roman"/>
          <w:sz w:val="24"/>
          <w:szCs w:val="24"/>
        </w:rPr>
        <w:t>включают в себя понимание и анализ текста, научных процессов и решение математических задач</w:t>
      </w:r>
      <w:r>
        <w:rPr>
          <w:rFonts w:ascii="Times New Roman" w:hAnsi="Times New Roman" w:cs="Times New Roman"/>
          <w:sz w:val="24"/>
          <w:szCs w:val="24"/>
        </w:rPr>
        <w:t>, в соответствии с определением</w:t>
      </w:r>
      <w:r w:rsidRPr="005C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Розеншайна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Карлы </w:t>
      </w:r>
      <w:proofErr w:type="spellStart"/>
      <w:r w:rsidRPr="00E67532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proofErr w:type="gramEnd"/>
      <w:r w:rsidRPr="00D01E25">
        <w:rPr>
          <w:rFonts w:ascii="Times New Roman" w:hAnsi="Times New Roman" w:cs="Times New Roman"/>
          <w:sz w:val="24"/>
          <w:szCs w:val="24"/>
        </w:rPr>
        <w:t xml:space="preserve"> </w:t>
      </w:r>
      <w:r w:rsidR="00E64007" w:rsidRPr="00C579F2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924E56" w:rsidRPr="00C579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Rosenshine</w:t>
      </w:r>
      <w:proofErr w:type="spellEnd"/>
      <w:r w:rsidR="00924E56" w:rsidRPr="00C579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, Meister</w:t>
      </w:r>
      <w:r w:rsidR="00C579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924E56" w:rsidRPr="00C579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1992</w:t>
      </w:r>
      <w:r w:rsidR="00E64007" w:rsidRPr="00C579F2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)</w:t>
      </w:r>
      <w:r w:rsidRPr="00C579F2">
        <w:rPr>
          <w:rFonts w:ascii="Times New Roman" w:hAnsi="Times New Roman" w:cs="Times New Roman"/>
          <w:sz w:val="24"/>
          <w:szCs w:val="24"/>
        </w:rPr>
        <w:t>.</w:t>
      </w:r>
      <w:r w:rsidR="00196743" w:rsidRPr="00C579F2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196743" w:rsidRPr="00196743">
        <w:rPr>
          <w:rFonts w:ascii="Times New Roman" w:hAnsi="Times New Roman" w:cs="Times New Roman"/>
          <w:sz w:val="24"/>
          <w:szCs w:val="24"/>
        </w:rPr>
        <w:t xml:space="preserve"> высоко котируется умение мыслить не шаблонами, а творчески адаптировать идеи к различным ситуационным контекстам, решать проблемы с высоким уровнем сложности, требующие быстрых и оперативных действий.</w:t>
      </w:r>
    </w:p>
    <w:p w:rsidR="002E52EC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393">
        <w:rPr>
          <w:rFonts w:ascii="Times New Roman" w:hAnsi="Times New Roman" w:cs="Times New Roman"/>
          <w:sz w:val="24"/>
          <w:szCs w:val="24"/>
        </w:rPr>
        <w:lastRenderedPageBreak/>
        <w:t>В этой связи большой интерес представляют данные, изложенные в исследовании Всемирного банка 2015 г. «Развитие навыков для инновационного роста в России». В исследовании убедительно продемонстрировано, что в российской экономике в настоящее время ощущается сильная нехватка профессионалов с развитыми социальными и поведенческими навыками (например, умение работать в коллективе, лидерство, открытость новым идеям), а также когнитивными навыками высокого порядка (навык 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F6393">
        <w:rPr>
          <w:rFonts w:ascii="Times New Roman" w:hAnsi="Times New Roman" w:cs="Times New Roman"/>
          <w:sz w:val="24"/>
          <w:szCs w:val="24"/>
        </w:rPr>
        <w:t xml:space="preserve">ятия решений,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нестандартных, </w:t>
      </w:r>
      <w:r w:rsidRPr="007F63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умение быстро и оперативно решать возникающие проблемы</w:t>
      </w:r>
      <w:r w:rsidRPr="007F63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E52EC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393">
        <w:rPr>
          <w:rFonts w:ascii="Times New Roman" w:hAnsi="Times New Roman" w:cs="Times New Roman"/>
          <w:sz w:val="24"/>
          <w:szCs w:val="24"/>
        </w:rPr>
        <w:t>Текущая ситуация в высшем образовании и на рынке труда сложилась так, что наиболее востребованные в 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F6393">
        <w:rPr>
          <w:rFonts w:ascii="Times New Roman" w:hAnsi="Times New Roman" w:cs="Times New Roman"/>
          <w:sz w:val="24"/>
          <w:szCs w:val="24"/>
        </w:rPr>
        <w:t xml:space="preserve"> сфере навыки (решение проблем, критическое мышление, работа как самостоятельная, так и в коллективе, умение </w:t>
      </w:r>
      <w:r>
        <w:rPr>
          <w:rFonts w:ascii="Times New Roman" w:hAnsi="Times New Roman" w:cs="Times New Roman"/>
          <w:sz w:val="24"/>
          <w:szCs w:val="24"/>
        </w:rPr>
        <w:t>планировать</w:t>
      </w:r>
      <w:r w:rsidRPr="007F6393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 xml:space="preserve"> и работу для себя и других людей</w:t>
      </w:r>
      <w:r w:rsidRPr="007F6393">
        <w:rPr>
          <w:rFonts w:ascii="Times New Roman" w:hAnsi="Times New Roman" w:cs="Times New Roman"/>
          <w:sz w:val="24"/>
          <w:szCs w:val="24"/>
        </w:rPr>
        <w:t>), чаще приобретаются непосредственно на работе, а не во время обучения в вузе.</w:t>
      </w:r>
      <w:proofErr w:type="gramEnd"/>
      <w:r w:rsidRPr="007F6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этого исследователи Всемирного банка делают вывод о том, что с</w:t>
      </w:r>
      <w:r w:rsidRPr="007F6393">
        <w:rPr>
          <w:rFonts w:ascii="Times New Roman" w:hAnsi="Times New Roman" w:cs="Times New Roman"/>
          <w:sz w:val="24"/>
          <w:szCs w:val="24"/>
        </w:rPr>
        <w:t xml:space="preserve">истема образования в вузах </w:t>
      </w:r>
      <w:r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7F6393">
        <w:rPr>
          <w:rFonts w:ascii="Times New Roman" w:hAnsi="Times New Roman" w:cs="Times New Roman"/>
          <w:sz w:val="24"/>
          <w:szCs w:val="24"/>
        </w:rPr>
        <w:t xml:space="preserve">ориентирована на формирование базовых когнитивных навыков и дает минимальный прирост во владении когнитивными навыками высокого порядка и социальными навыками, столь необходимыми </w:t>
      </w:r>
      <w:r w:rsidRPr="00C579F2">
        <w:rPr>
          <w:rFonts w:ascii="Times New Roman" w:hAnsi="Times New Roman" w:cs="Times New Roman"/>
          <w:sz w:val="24"/>
          <w:szCs w:val="24"/>
        </w:rPr>
        <w:t>работодателям.</w:t>
      </w:r>
      <w:r w:rsidRPr="00C579F2">
        <w:t xml:space="preserve"> </w:t>
      </w:r>
      <w:r w:rsidRPr="00C579F2">
        <w:rPr>
          <w:rFonts w:ascii="Times New Roman" w:hAnsi="Times New Roman" w:cs="Times New Roman"/>
          <w:sz w:val="24"/>
          <w:szCs w:val="24"/>
        </w:rPr>
        <w:t>Особенно важно подчеркнуть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C208C">
        <w:rPr>
          <w:rFonts w:ascii="Times New Roman" w:hAnsi="Times New Roman" w:cs="Times New Roman"/>
          <w:sz w:val="24"/>
          <w:szCs w:val="24"/>
        </w:rPr>
        <w:t>ключевое значение пр</w:t>
      </w:r>
      <w:r w:rsidR="00B91CC7">
        <w:rPr>
          <w:rFonts w:ascii="Times New Roman" w:hAnsi="Times New Roman" w:cs="Times New Roman"/>
          <w:sz w:val="24"/>
          <w:szCs w:val="24"/>
        </w:rPr>
        <w:t>идается когнитивным навыкам вы</w:t>
      </w:r>
      <w:r w:rsidRPr="005C208C">
        <w:rPr>
          <w:rFonts w:ascii="Times New Roman" w:hAnsi="Times New Roman" w:cs="Times New Roman"/>
          <w:sz w:val="24"/>
          <w:szCs w:val="24"/>
        </w:rPr>
        <w:t xml:space="preserve">сокого порядка </w:t>
      </w:r>
      <w:r>
        <w:rPr>
          <w:rFonts w:ascii="Times New Roman" w:hAnsi="Times New Roman" w:cs="Times New Roman"/>
          <w:sz w:val="24"/>
          <w:szCs w:val="24"/>
        </w:rPr>
        <w:t>особенно</w:t>
      </w:r>
      <w:r w:rsidRPr="005C208C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приема на работу </w:t>
      </w:r>
      <w:r w:rsidR="00B91CC7">
        <w:rPr>
          <w:rFonts w:ascii="Times New Roman" w:hAnsi="Times New Roman" w:cs="Times New Roman"/>
          <w:sz w:val="24"/>
          <w:szCs w:val="24"/>
        </w:rPr>
        <w:t>руководи</w:t>
      </w:r>
      <w:r w:rsidRPr="005C208C">
        <w:rPr>
          <w:rFonts w:ascii="Times New Roman" w:hAnsi="Times New Roman" w:cs="Times New Roman"/>
          <w:sz w:val="24"/>
          <w:szCs w:val="24"/>
        </w:rPr>
        <w:t>телей 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высшего звена</w:t>
      </w:r>
      <w:r w:rsidRPr="005C208C">
        <w:rPr>
          <w:rFonts w:ascii="Times New Roman" w:hAnsi="Times New Roman" w:cs="Times New Roman"/>
          <w:sz w:val="24"/>
          <w:szCs w:val="24"/>
        </w:rPr>
        <w:t>.</w:t>
      </w:r>
    </w:p>
    <w:p w:rsidR="0090414A" w:rsidRPr="00AA6060" w:rsidRDefault="0090414A" w:rsidP="00924E56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нельзя охарактеризовать никак иначе, как информационное, ведь, как справедливо отмечает Т.Г.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наше время социальная значимость </w:t>
      </w:r>
      <w:r w:rsidRPr="00AA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массовой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настолько велика, что послужила основанием для выдвижении концепции информационного общества, в рамках которой современный этап общественного развития рассматривается как принципиально новый, характеризующийся всепроникающим воздействием информационных </w:t>
      </w:r>
      <w:r w:rsidRPr="00A0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02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телекоммуникационных технологий на все стороны общественной жизни»</w:t>
      </w:r>
      <w:r w:rsidR="00044C43" w:rsidRPr="0004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C43" w:rsidRPr="0093134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044C43" w:rsidRPr="00931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Добросклонская</w:t>
      </w:r>
      <w:proofErr w:type="spellEnd"/>
      <w:r w:rsidR="00044C43" w:rsidRPr="009313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4C43" w:rsidRPr="0093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43" w:rsidRPr="0093134E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="00044C43" w:rsidRPr="0093134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2015: 11].</w:t>
      </w:r>
      <w:proofErr w:type="gramEnd"/>
    </w:p>
    <w:p w:rsidR="0090414A" w:rsidRDefault="0090414A" w:rsidP="00924E56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растущий объем информации, </w:t>
      </w:r>
      <w:proofErr w:type="spellStart"/>
      <w:r w:rsidRPr="007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7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навыков</w:t>
      </w:r>
      <w:r w:rsidRPr="007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</w:t>
      </w:r>
      <w:r w:rsidRPr="007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рмационном/учебном пространстве</w:t>
      </w:r>
      <w:r w:rsidRPr="00ED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отбора </w:t>
      </w:r>
      <w:r w:rsidRPr="007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Pr="007F6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сокращение часов в программах отдельных учебных дисциплин приводят к тому, что многие предметы изучаются поверхностно и снижается общий уровень подготовки специалистов. С другой стороны, любой преподаватель сталкивался в профессиональной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с вышеупомянутой </w:t>
      </w:r>
      <w:r w:rsidRPr="007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защитной реакцией студентов на перегрузку и стресс - это неприятие информации, отказ от борьбы с трудностями, равнодушие к проблемам, которое сначала проявляется в учебе, а затем и в работе. </w:t>
      </w:r>
    </w:p>
    <w:p w:rsidR="00760F12" w:rsidRPr="007F6393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вышеизложенное определило необходимость обучения новым способам и технологиям работы с информацией, направленным на повышение качества процессов анализа и синтеза данных и интеллектуальное развитие будущих специалистов. В современном обществе необходим набор знаний, умений и навыков, позволяющих ориентироваться в новом информационном пространстве, в потоке информации, вычленять материал, который необходим студенту в процессе профессионального формирования. </w:t>
      </w:r>
      <w:r w:rsidR="00760F12" w:rsidRPr="007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общества изменились, </w:t>
      </w:r>
      <w:r w:rsidR="00760F12" w:rsidRPr="007F6393">
        <w:rPr>
          <w:rFonts w:ascii="Times New Roman" w:hAnsi="Times New Roman" w:cs="Times New Roman"/>
          <w:sz w:val="24"/>
          <w:szCs w:val="24"/>
        </w:rPr>
        <w:t xml:space="preserve">и теперь необходимо, чтобы система высшего университетского образования адаптировалась к новым условиям, в противном случае устаревшая модель университетского образования грозит превращением </w:t>
      </w:r>
      <w:r w:rsidR="00760F12" w:rsidRPr="007F6393">
        <w:rPr>
          <w:rFonts w:ascii="Times New Roman" w:hAnsi="Times New Roman" w:cs="Times New Roman"/>
          <w:i/>
          <w:sz w:val="24"/>
          <w:szCs w:val="24"/>
          <w:lang w:val="en-US"/>
        </w:rPr>
        <w:t>alma</w:t>
      </w:r>
      <w:r w:rsidR="00760F12" w:rsidRPr="007F6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F12" w:rsidRPr="007F6393">
        <w:rPr>
          <w:rFonts w:ascii="Times New Roman" w:hAnsi="Times New Roman" w:cs="Times New Roman"/>
          <w:i/>
          <w:sz w:val="24"/>
          <w:szCs w:val="24"/>
          <w:lang w:val="en-US"/>
        </w:rPr>
        <w:t>mater</w:t>
      </w:r>
      <w:r w:rsidR="00760F12" w:rsidRPr="007F6393">
        <w:rPr>
          <w:rFonts w:ascii="Times New Roman" w:hAnsi="Times New Roman" w:cs="Times New Roman"/>
          <w:sz w:val="24"/>
          <w:szCs w:val="24"/>
        </w:rPr>
        <w:t xml:space="preserve"> в отжившую и ненужную организацию, которая перестала отвечать социальным потребностям.</w:t>
      </w:r>
      <w:r w:rsidR="0076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3D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свете вышеизложенного и в контексте </w:t>
      </w:r>
      <w:r w:rsidRPr="00F25AF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 реферированию текстов на иностранном языке</w:t>
      </w:r>
      <w:r>
        <w:rPr>
          <w:rFonts w:ascii="Times New Roman" w:hAnsi="Times New Roman" w:cs="Times New Roman"/>
          <w:sz w:val="24"/>
          <w:szCs w:val="24"/>
        </w:rPr>
        <w:t xml:space="preserve"> особую важность приобретает формирование когнитивных стратегий</w:t>
      </w:r>
      <w:r w:rsidR="004432E3">
        <w:rPr>
          <w:rFonts w:ascii="Times New Roman" w:hAnsi="Times New Roman" w:cs="Times New Roman"/>
          <w:sz w:val="24"/>
          <w:szCs w:val="24"/>
        </w:rPr>
        <w:t xml:space="preserve"> </w:t>
      </w:r>
      <w:r w:rsidR="00166AC0">
        <w:rPr>
          <w:rFonts w:ascii="Times New Roman" w:hAnsi="Times New Roman" w:cs="Times New Roman"/>
          <w:sz w:val="24"/>
          <w:szCs w:val="24"/>
        </w:rPr>
        <w:t>для</w:t>
      </w:r>
      <w:r w:rsidR="004432E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66AC0">
        <w:rPr>
          <w:rFonts w:ascii="Times New Roman" w:hAnsi="Times New Roman" w:cs="Times New Roman"/>
          <w:sz w:val="24"/>
          <w:szCs w:val="24"/>
        </w:rPr>
        <w:t>ы</w:t>
      </w:r>
      <w:r w:rsidR="004432E3">
        <w:rPr>
          <w:rFonts w:ascii="Times New Roman" w:hAnsi="Times New Roman" w:cs="Times New Roman"/>
          <w:sz w:val="24"/>
          <w:szCs w:val="24"/>
        </w:rPr>
        <w:t xml:space="preserve">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. Под «стратегией» понимается не конкретная пошаговая инструкция или алгоритм решения задачи, а эвристический метод передачи знания, задача которого ― облегчить выполнение учащимся высокоуровневых мыслительных операций. </w:t>
      </w:r>
    </w:p>
    <w:p w:rsidR="002E52EC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англоязычной литературе метод обучения таким стратегиям принято называть «</w:t>
      </w:r>
      <w:r>
        <w:rPr>
          <w:rFonts w:ascii="Times New Roman" w:hAnsi="Times New Roman" w:cs="Times New Roman"/>
          <w:sz w:val="24"/>
          <w:szCs w:val="24"/>
          <w:lang w:val="en-US"/>
        </w:rPr>
        <w:t>scaffolding</w:t>
      </w:r>
      <w:r>
        <w:rPr>
          <w:rFonts w:ascii="Times New Roman" w:hAnsi="Times New Roman" w:cs="Times New Roman"/>
          <w:sz w:val="24"/>
          <w:szCs w:val="24"/>
        </w:rPr>
        <w:t>». Суть его состоит в использовании «</w:t>
      </w:r>
      <w:r>
        <w:rPr>
          <w:rFonts w:ascii="Times New Roman" w:hAnsi="Times New Roman" w:cs="Times New Roman"/>
          <w:sz w:val="24"/>
          <w:szCs w:val="24"/>
          <w:lang w:val="en-US"/>
        </w:rPr>
        <w:t>scaffolds</w:t>
      </w:r>
      <w:r>
        <w:rPr>
          <w:rFonts w:ascii="Times New Roman" w:hAnsi="Times New Roman" w:cs="Times New Roman"/>
          <w:sz w:val="24"/>
          <w:szCs w:val="24"/>
        </w:rPr>
        <w:t xml:space="preserve">» ― особых форм поддержки учащегося, облегчающих преодоление разрыва между имеющимися знаниями и конечной целью обучения. Очевидно, что это понятие напрямую связано с зоной ближайшего развития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как инструменты, технологии (например, моделирование проблемной ситуации) и прочие «опоры», предоставляемые преподавателем, могу быть полезны только в зоне ближайшего развития учащегося, так как они только поддерживают учащегося в процессе его обучения, но учится он сам.</w:t>
      </w:r>
    </w:p>
    <w:p w:rsidR="002E52EC" w:rsidRDefault="002E52EC" w:rsidP="00924E56">
      <w:pPr>
        <w:spacing w:after="0" w:line="48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FB405D">
        <w:rPr>
          <w:rFonts w:ascii="Times New Roman" w:hAnsi="Times New Roman" w:cs="Times New Roman"/>
          <w:sz w:val="24"/>
          <w:szCs w:val="24"/>
        </w:rPr>
        <w:t xml:space="preserve">Иными словами, </w:t>
      </w:r>
      <w:r w:rsidR="00FB405D" w:rsidRPr="00FB405D">
        <w:rPr>
          <w:rFonts w:ascii="Times New Roman" w:hAnsi="Times New Roman" w:cs="Times New Roman"/>
          <w:sz w:val="24"/>
          <w:szCs w:val="24"/>
        </w:rPr>
        <w:t>р</w:t>
      </w:r>
      <w:r w:rsidRPr="00FB405D">
        <w:rPr>
          <w:rFonts w:ascii="Times New Roman" w:hAnsi="Times New Roman" w:cs="Times New Roman"/>
          <w:sz w:val="24"/>
          <w:szCs w:val="24"/>
        </w:rPr>
        <w:t>ечь идет о развитии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навыков под руководством опытного наставника, который меняет уровень сложности, ответственности и степень собственного участия в процессе в зависимости от уровня овладения навыком со стороны ученика. Тем самым учитель постоянно создает вызов возможностям ученика, стимулирует развитие его способностей и умений.</w:t>
      </w:r>
      <w:r w:rsidRPr="00580BB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E52EC" w:rsidRPr="00B67709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краткого руководства по использованию метода «</w:t>
      </w:r>
      <w:r>
        <w:rPr>
          <w:rFonts w:ascii="Times New Roman" w:hAnsi="Times New Roman" w:cs="Times New Roman"/>
          <w:sz w:val="24"/>
          <w:szCs w:val="24"/>
          <w:lang w:val="en-US"/>
        </w:rPr>
        <w:t>scaffolding</w:t>
      </w:r>
      <w:r>
        <w:rPr>
          <w:rFonts w:ascii="Times New Roman" w:hAnsi="Times New Roman" w:cs="Times New Roman"/>
          <w:sz w:val="24"/>
          <w:szCs w:val="24"/>
        </w:rPr>
        <w:t>» рекомендуем обратиться к статье</w:t>
      </w:r>
      <w:r w:rsidRPr="00B6770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Розеншайна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К. </w:t>
      </w:r>
      <w:proofErr w:type="spellStart"/>
      <w:r w:rsidRPr="00E67532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E67532">
        <w:rPr>
          <w:rFonts w:ascii="Times New Roman" w:hAnsi="Times New Roman" w:cs="Times New Roman"/>
          <w:sz w:val="24"/>
          <w:szCs w:val="24"/>
        </w:rPr>
        <w:t xml:space="preserve"> </w:t>
      </w:r>
      <w:r w:rsidR="00BD5002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BD5002" w:rsidRPr="00300F3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Rosenshine</w:t>
      </w:r>
      <w:proofErr w:type="spellEnd"/>
      <w:r w:rsidR="00BD5002" w:rsidRPr="00300F3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, Meister</w:t>
      </w:r>
      <w:r w:rsidR="00C579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="00BD5002" w:rsidRPr="00300F3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1992</w:t>
      </w:r>
      <w:r w:rsidR="00BD5002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)</w:t>
      </w:r>
      <w:r w:rsidRPr="00E67532">
        <w:rPr>
          <w:rFonts w:ascii="Times New Roman" w:hAnsi="Times New Roman" w:cs="Times New Roman"/>
          <w:sz w:val="24"/>
          <w:szCs w:val="24"/>
        </w:rPr>
        <w:t>, где</w:t>
      </w:r>
      <w:r w:rsidRPr="00B67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</w:t>
      </w:r>
      <w:r w:rsidRPr="00B67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приводят</w:t>
      </w:r>
      <w:r w:rsidRPr="00B67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варианты</w:t>
      </w:r>
      <w:r w:rsidRPr="00B67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схем развития преподавателем высокоуровневых когнитивных стратегий учеников. Адаптировав описанные способы к ситуации обучения реферированию публицистических текстов на иностранном языке, мы предлагаем использовать следующие стратегии. </w:t>
      </w:r>
    </w:p>
    <w:p w:rsidR="002E52EC" w:rsidRDefault="000571D3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CA1024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E52EC">
        <w:rPr>
          <w:rFonts w:ascii="Times New Roman" w:hAnsi="Times New Roman" w:cs="Times New Roman"/>
          <w:sz w:val="24"/>
          <w:szCs w:val="24"/>
        </w:rPr>
        <w:t xml:space="preserve">ачинать обучение с простых заданий, постепенно переходя к более </w:t>
      </w:r>
      <w:proofErr w:type="gramStart"/>
      <w:r w:rsidR="002E52EC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="002E52EC">
        <w:rPr>
          <w:rFonts w:ascii="Times New Roman" w:hAnsi="Times New Roman" w:cs="Times New Roman"/>
          <w:sz w:val="24"/>
          <w:szCs w:val="24"/>
        </w:rPr>
        <w:t>. При работе над пониманием текста сначала задавать вопросы к одному предложению, затем к абзацу, затем ко всему отрывку. При выполнении задания по составлению резюме текста сначала анализировать один абзац, затем комбинировать несколько обобщающих предложений так, чтобы они служили кратким изложением целого отрывка текста.</w:t>
      </w:r>
    </w:p>
    <w:p w:rsidR="001758BF" w:rsidRDefault="00FB405D" w:rsidP="00AD103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Приветствуется использование методов, приближенных к математическому аппарату: построение диаграмм, таблиц, схем,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maps</w:t>
      </w:r>
      <w:r>
        <w:rPr>
          <w:rFonts w:ascii="Times New Roman" w:hAnsi="Times New Roman" w:cs="Times New Roman"/>
          <w:sz w:val="24"/>
          <w:szCs w:val="24"/>
        </w:rPr>
        <w:t>) для облегчения структурирования материала. Используя данные техники д</w:t>
      </w:r>
      <w:r w:rsidR="006B7451">
        <w:rPr>
          <w:rFonts w:ascii="Times New Roman" w:hAnsi="Times New Roman" w:cs="Times New Roman"/>
          <w:sz w:val="24"/>
          <w:szCs w:val="24"/>
        </w:rPr>
        <w:t>ля облегчения работы над кратким изложением текста</w:t>
      </w:r>
      <w:r>
        <w:rPr>
          <w:rFonts w:ascii="Times New Roman" w:hAnsi="Times New Roman" w:cs="Times New Roman"/>
          <w:sz w:val="24"/>
          <w:szCs w:val="24"/>
        </w:rPr>
        <w:t>, можно</w:t>
      </w:r>
      <w:r w:rsidR="006B7451">
        <w:rPr>
          <w:rFonts w:ascii="Times New Roman" w:hAnsi="Times New Roman" w:cs="Times New Roman"/>
          <w:sz w:val="24"/>
          <w:szCs w:val="24"/>
        </w:rPr>
        <w:t xml:space="preserve"> сначала </w:t>
      </w:r>
      <w:r>
        <w:rPr>
          <w:rFonts w:ascii="Times New Roman" w:hAnsi="Times New Roman" w:cs="Times New Roman"/>
          <w:sz w:val="24"/>
          <w:szCs w:val="24"/>
        </w:rPr>
        <w:t>сформулировать</w:t>
      </w:r>
      <w:r w:rsidR="006B7451">
        <w:rPr>
          <w:rFonts w:ascii="Times New Roman" w:hAnsi="Times New Roman" w:cs="Times New Roman"/>
          <w:sz w:val="24"/>
          <w:szCs w:val="24"/>
        </w:rPr>
        <w:t xml:space="preserve"> тему и основную </w:t>
      </w:r>
      <w:r>
        <w:rPr>
          <w:rFonts w:ascii="Times New Roman" w:hAnsi="Times New Roman" w:cs="Times New Roman"/>
          <w:sz w:val="24"/>
          <w:szCs w:val="24"/>
        </w:rPr>
        <w:t>мысль</w:t>
      </w:r>
      <w:r w:rsidR="006B7451">
        <w:rPr>
          <w:rFonts w:ascii="Times New Roman" w:hAnsi="Times New Roman" w:cs="Times New Roman"/>
          <w:sz w:val="24"/>
          <w:szCs w:val="24"/>
        </w:rPr>
        <w:t xml:space="preserve"> (развитие темы) текста, затем основную идею каждого абзаца и выделить две-три важные детали, которые отличают идею абзаца от основной идеи текста (развивают, дополняют ее). </w:t>
      </w:r>
      <w:r>
        <w:rPr>
          <w:rFonts w:ascii="Times New Roman" w:hAnsi="Times New Roman" w:cs="Times New Roman"/>
          <w:sz w:val="24"/>
          <w:szCs w:val="24"/>
        </w:rPr>
        <w:t xml:space="preserve">В качестве альтернативного варианта работы можно </w:t>
      </w:r>
      <w:r w:rsidR="006B7451">
        <w:rPr>
          <w:rFonts w:ascii="Times New Roman" w:hAnsi="Times New Roman" w:cs="Times New Roman"/>
          <w:sz w:val="24"/>
          <w:szCs w:val="24"/>
        </w:rPr>
        <w:t>выделить предложение, содержащее основную мысль текста, и самую важную информацию по этой теме в теле текста</w:t>
      </w:r>
      <w:r>
        <w:rPr>
          <w:rFonts w:ascii="Times New Roman" w:hAnsi="Times New Roman" w:cs="Times New Roman"/>
          <w:sz w:val="24"/>
          <w:szCs w:val="24"/>
        </w:rPr>
        <w:t>, затем с</w:t>
      </w:r>
      <w:r w:rsidR="006B7451">
        <w:rPr>
          <w:rFonts w:ascii="Times New Roman" w:hAnsi="Times New Roman" w:cs="Times New Roman"/>
          <w:sz w:val="24"/>
          <w:szCs w:val="24"/>
        </w:rPr>
        <w:t>формировать список с подпунктами, озаглавливая каждый подпункт</w:t>
      </w:r>
      <w:r w:rsidR="00AD1032">
        <w:rPr>
          <w:rFonts w:ascii="Times New Roman" w:hAnsi="Times New Roman" w:cs="Times New Roman"/>
          <w:sz w:val="24"/>
          <w:szCs w:val="24"/>
        </w:rPr>
        <w:t xml:space="preserve"> и вычеркивая л</w:t>
      </w:r>
      <w:r w:rsidR="006B7451">
        <w:rPr>
          <w:rFonts w:ascii="Times New Roman" w:hAnsi="Times New Roman" w:cs="Times New Roman"/>
          <w:sz w:val="24"/>
          <w:szCs w:val="24"/>
        </w:rPr>
        <w:t>ишн</w:t>
      </w:r>
      <w:r w:rsidR="00AD1032">
        <w:rPr>
          <w:rFonts w:ascii="Times New Roman" w:hAnsi="Times New Roman" w:cs="Times New Roman"/>
          <w:sz w:val="24"/>
          <w:szCs w:val="24"/>
        </w:rPr>
        <w:t>юю</w:t>
      </w:r>
      <w:r w:rsidR="006B7451">
        <w:rPr>
          <w:rFonts w:ascii="Times New Roman" w:hAnsi="Times New Roman" w:cs="Times New Roman"/>
          <w:sz w:val="24"/>
          <w:szCs w:val="24"/>
        </w:rPr>
        <w:t xml:space="preserve"> и повторяющ</w:t>
      </w:r>
      <w:r w:rsidR="00AD1032">
        <w:rPr>
          <w:rFonts w:ascii="Times New Roman" w:hAnsi="Times New Roman" w:cs="Times New Roman"/>
          <w:sz w:val="24"/>
          <w:szCs w:val="24"/>
        </w:rPr>
        <w:t>ую</w:t>
      </w:r>
      <w:r w:rsidR="006B7451">
        <w:rPr>
          <w:rFonts w:ascii="Times New Roman" w:hAnsi="Times New Roman" w:cs="Times New Roman"/>
          <w:sz w:val="24"/>
          <w:szCs w:val="24"/>
        </w:rPr>
        <w:t>ся информаци</w:t>
      </w:r>
      <w:r w:rsidR="00AD1032">
        <w:rPr>
          <w:rFonts w:ascii="Times New Roman" w:hAnsi="Times New Roman" w:cs="Times New Roman"/>
          <w:sz w:val="24"/>
          <w:szCs w:val="24"/>
        </w:rPr>
        <w:t>ю</w:t>
      </w:r>
      <w:r w:rsidR="006B7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451" w:rsidRDefault="006B7451" w:rsidP="00AD103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умения переформулировать исходный текст и излагать содержание «своими словами» </w:t>
      </w:r>
      <w:r w:rsidR="00AD1032">
        <w:rPr>
          <w:rFonts w:ascii="Times New Roman" w:hAnsi="Times New Roman" w:cs="Times New Roman"/>
          <w:sz w:val="24"/>
          <w:szCs w:val="24"/>
        </w:rPr>
        <w:t xml:space="preserve">преподаватель может </w:t>
      </w:r>
      <w:r>
        <w:rPr>
          <w:rFonts w:ascii="Times New Roman" w:hAnsi="Times New Roman" w:cs="Times New Roman"/>
          <w:sz w:val="24"/>
          <w:szCs w:val="24"/>
        </w:rPr>
        <w:t xml:space="preserve">дать задание найти основную идею абзаца и подчеркнуть ее, придумать вопрос к этому предложению, дать на него ответ, опираясь на текст,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дублируя его.</w:t>
      </w:r>
    </w:p>
    <w:p w:rsidR="006B7451" w:rsidRDefault="006B7451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зарекомендовавшей себя стратегией </w:t>
      </w:r>
      <w:r w:rsidR="00DF6C30" w:rsidRPr="00572352">
        <w:rPr>
          <w:rFonts w:ascii="Times New Roman" w:hAnsi="Times New Roman" w:cs="Times New Roman"/>
          <w:sz w:val="24"/>
          <w:szCs w:val="24"/>
        </w:rPr>
        <w:t>конструирования и структурирования знания</w:t>
      </w:r>
      <w:r w:rsidR="00DF6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поиск ошибок в ответе других учащихся. Можно использовать примеры слишком подробных пересказов, неверно (слишком широко, слишком узко) сформулированных тем, фиксации на незначимых деталях и т.д. Задача студентов состоит в том, чтобы найти ошибку, аргументируя свой ответ. </w:t>
      </w:r>
    </w:p>
    <w:p w:rsidR="006B7451" w:rsidRDefault="006B7451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облегчения понимания прочитанного студент может озвучить ту часть текста, которую он уже понял к настоящему моменту, резюмировать ее, а далее попытаться сделать прогноз дальнейшего развития идей, исходя из темы, заголовка, информации о действующих лицах и обстоятельствах и т.д.</w:t>
      </w:r>
    </w:p>
    <w:p w:rsidR="006B7451" w:rsidRDefault="006B7451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Приверженцы метода «</w:t>
      </w:r>
      <w:r>
        <w:rPr>
          <w:rFonts w:ascii="Times New Roman" w:hAnsi="Times New Roman" w:cs="Times New Roman"/>
          <w:sz w:val="24"/>
          <w:szCs w:val="24"/>
          <w:lang w:val="en-US"/>
        </w:rPr>
        <w:t>scaffolding</w:t>
      </w:r>
      <w:r>
        <w:rPr>
          <w:rFonts w:ascii="Times New Roman" w:hAnsi="Times New Roman" w:cs="Times New Roman"/>
          <w:sz w:val="24"/>
          <w:szCs w:val="24"/>
        </w:rPr>
        <w:t>» придерживаются мнения о пользе рассуждения вслух при решении поставленной задачи и, в особенности, при возникновении проблем, которые студент на данном этапе не может решить самостоятельно.</w:t>
      </w:r>
      <w:r w:rsidRPr="000E0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Важно обратить </w:t>
      </w:r>
      <w:r>
        <w:rPr>
          <w:rFonts w:ascii="Times New Roman" w:hAnsi="Times New Roman" w:cs="Times New Roman"/>
          <w:sz w:val="24"/>
          <w:szCs w:val="24"/>
        </w:rPr>
        <w:lastRenderedPageBreak/>
        <w:t>внимание на то, что с самого начала именно преподаватель дает пример квалифицированного применения имеющихся когнитивных стратегий и моделей, размышляет вслух, показывая, как должен двигаться ход мысли и т.д.</w:t>
      </w:r>
      <w:r w:rsidRPr="000E0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уровень группы позволяет, преподаватель постепенно привлекает к участию в рассуждении самых способных студентов, спрашивая их предложения и советы.</w:t>
      </w:r>
    </w:p>
    <w:p w:rsidR="006B7451" w:rsidRDefault="006B7451" w:rsidP="00FC46A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метод «</w:t>
      </w:r>
      <w:r>
        <w:rPr>
          <w:rFonts w:ascii="Times New Roman" w:hAnsi="Times New Roman" w:cs="Times New Roman"/>
          <w:sz w:val="24"/>
          <w:szCs w:val="24"/>
          <w:lang w:val="en-US"/>
        </w:rPr>
        <w:t>scaffolding</w:t>
      </w:r>
      <w:r>
        <w:rPr>
          <w:rFonts w:ascii="Times New Roman" w:hAnsi="Times New Roman" w:cs="Times New Roman"/>
          <w:sz w:val="24"/>
          <w:szCs w:val="24"/>
        </w:rPr>
        <w:t xml:space="preserve">» требует разнообразить обстоятельства работы и материал,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деконтекстуализировать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стратегию и дать возможность бессознательно применять ее к различным учебным и профессиональным ситуациям</w:t>
      </w:r>
      <w:r w:rsidR="001758BF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оказать, что возможна более широкая сфера применения, чем изначальный контекст.</w:t>
      </w:r>
      <w:r w:rsidR="00FC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дать ученикам возможность почувствовать себя в роли преподавателя, самим проверить и прокомментировать выступления друг друга, рассуждая и объясняя ход своих мыслей. Появившаяся ответственность дает своеобразный импульс к тому, чтобы пересмотреть имеющуюся информацию, взглянуть на нее под новым углом. Напомним общеизвестную мысль о том, что понимание приходит чаще всего, когда человек вынужден объяснить или защитить свою позицию перед другими.</w:t>
      </w:r>
    </w:p>
    <w:p w:rsidR="002E52EC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271">
        <w:rPr>
          <w:rFonts w:ascii="Times New Roman" w:hAnsi="Times New Roman" w:cs="Times New Roman"/>
          <w:sz w:val="24"/>
          <w:szCs w:val="24"/>
        </w:rPr>
        <w:t xml:space="preserve">По мере того, как повышается вовлеченность студентов в процесс,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806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BC2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сокращается</w:t>
      </w:r>
      <w:r w:rsidRPr="00806271">
        <w:rPr>
          <w:rFonts w:ascii="Times New Roman" w:hAnsi="Times New Roman" w:cs="Times New Roman"/>
          <w:sz w:val="24"/>
          <w:szCs w:val="24"/>
        </w:rPr>
        <w:t xml:space="preserve">, но никогда не сходит до нуля,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806271">
        <w:rPr>
          <w:rFonts w:ascii="Times New Roman" w:hAnsi="Times New Roman" w:cs="Times New Roman"/>
          <w:sz w:val="24"/>
          <w:szCs w:val="24"/>
        </w:rPr>
        <w:t>всегда имеет наготове подсказки</w:t>
      </w:r>
      <w:r>
        <w:rPr>
          <w:rFonts w:ascii="Times New Roman" w:hAnsi="Times New Roman" w:cs="Times New Roman"/>
          <w:sz w:val="24"/>
          <w:szCs w:val="24"/>
        </w:rPr>
        <w:t>, намеки, предложения,</w:t>
      </w:r>
      <w:r w:rsidRPr="00806271">
        <w:rPr>
          <w:rFonts w:ascii="Times New Roman" w:hAnsi="Times New Roman" w:cs="Times New Roman"/>
          <w:sz w:val="24"/>
          <w:szCs w:val="24"/>
        </w:rPr>
        <w:t xml:space="preserve"> обеспечивает контроль и обратную связь, помогая студентам учиться.</w:t>
      </w:r>
      <w:r w:rsidRPr="007A7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Ценность подсказок в том, что они облегчают самостоятельное обучение студента, так как не позволяют ему зациклиться на одном пути решения проблемы, который подходит для всего. Зачастую это и осознание того, то выученный с таким трудом путь оказывается неэффективным, приводит к фрустрации и лишает мотивации и стремления к поиску другого решения.</w:t>
      </w:r>
    </w:p>
    <w:p w:rsidR="002E52EC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Описанные технологии работы дают возможность развития хорошо структурированных навыков анализа, которые в свою очередь способствуют развитию высокоуровневых когнитивных стратегий. От структурированных навыков –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когнитивным стратегиям посредством применения подсказок и моделей, таков путь развития учащегося, необходимый в современных условиях. </w:t>
      </w:r>
    </w:p>
    <w:p w:rsidR="002E52EC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026" w:rsidRDefault="00AB6026" w:rsidP="00924E56">
      <w:pPr>
        <w:pStyle w:val="1"/>
        <w:spacing w:before="0" w:line="360" w:lineRule="auto"/>
        <w:ind w:left="-567"/>
        <w:jc w:val="center"/>
        <w:rPr>
          <w:b w:val="0"/>
          <w:sz w:val="24"/>
          <w:szCs w:val="24"/>
        </w:rPr>
      </w:pPr>
      <w:r w:rsidRPr="00353413">
        <w:rPr>
          <w:b w:val="0"/>
          <w:sz w:val="24"/>
          <w:szCs w:val="24"/>
          <w:lang w:val="ru-RU"/>
        </w:rPr>
        <w:t>Список использованной литературы</w:t>
      </w:r>
      <w:r w:rsidRPr="00353413">
        <w:rPr>
          <w:b w:val="0"/>
          <w:sz w:val="24"/>
          <w:szCs w:val="24"/>
        </w:rPr>
        <w:t>:</w:t>
      </w:r>
    </w:p>
    <w:p w:rsidR="00AB6026" w:rsidRPr="00353413" w:rsidRDefault="00AB6026" w:rsidP="00924E56">
      <w:pPr>
        <w:spacing w:after="0"/>
        <w:rPr>
          <w:lang w:val="en-GB"/>
        </w:rPr>
      </w:pPr>
    </w:p>
    <w:p w:rsidR="00452827" w:rsidRDefault="00452827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452827">
        <w:rPr>
          <w:rFonts w:ascii="Times New Roman" w:hAnsi="Times New Roman" w:cs="Times New Roman"/>
          <w:b/>
          <w:sz w:val="24"/>
          <w:szCs w:val="24"/>
          <w:lang w:val="es-ES"/>
        </w:rPr>
        <w:t>Добросклонская</w:t>
      </w:r>
      <w:proofErr w:type="spellEnd"/>
      <w:r w:rsidRPr="004528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Т.Г., </w:t>
      </w:r>
      <w:proofErr w:type="spellStart"/>
      <w:r w:rsidRPr="00452827">
        <w:rPr>
          <w:rFonts w:ascii="Times New Roman" w:hAnsi="Times New Roman" w:cs="Times New Roman"/>
          <w:b/>
          <w:sz w:val="24"/>
          <w:szCs w:val="24"/>
          <w:lang w:val="es-ES"/>
        </w:rPr>
        <w:t>Чжан</w:t>
      </w:r>
      <w:proofErr w:type="spellEnd"/>
      <w:r w:rsidRPr="004528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Х. </w:t>
      </w:r>
      <w:r w:rsidR="00D65B77" w:rsidRPr="00452827">
        <w:rPr>
          <w:rFonts w:ascii="Times New Roman" w:hAnsi="Times New Roman" w:cs="Times New Roman"/>
          <w:sz w:val="24"/>
          <w:szCs w:val="24"/>
          <w:lang w:val="es-ES"/>
        </w:rPr>
        <w:t>2015</w:t>
      </w:r>
      <w:r w:rsidR="00D65B7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Медиалингвистика</w:t>
      </w:r>
      <w:proofErr w:type="spellEnd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в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России</w:t>
      </w:r>
      <w:proofErr w:type="spellEnd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и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за</w:t>
      </w:r>
      <w:proofErr w:type="spellEnd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рубежом</w:t>
      </w:r>
      <w:proofErr w:type="spellEnd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 xml:space="preserve">: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достижения</w:t>
      </w:r>
      <w:proofErr w:type="spellEnd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и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перспективы</w:t>
      </w:r>
      <w:proofErr w:type="spellEnd"/>
      <w:r w:rsidRPr="004528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in</w:t>
      </w:r>
      <w:r w:rsidRPr="004528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Вестник</w:t>
      </w:r>
      <w:proofErr w:type="spellEnd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Московского</w:t>
      </w:r>
      <w:proofErr w:type="spellEnd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университета</w:t>
      </w:r>
      <w:proofErr w:type="spellEnd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Серия</w:t>
      </w:r>
      <w:proofErr w:type="spellEnd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19: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Лингвистика</w:t>
      </w:r>
      <w:proofErr w:type="spellEnd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и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межкультурная</w:t>
      </w:r>
      <w:proofErr w:type="spellEnd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452827">
        <w:rPr>
          <w:rFonts w:ascii="Times New Roman" w:hAnsi="Times New Roman" w:cs="Times New Roman"/>
          <w:i/>
          <w:sz w:val="24"/>
          <w:szCs w:val="24"/>
          <w:lang w:val="es-ES"/>
        </w:rPr>
        <w:t>коммуникация</w:t>
      </w:r>
      <w:proofErr w:type="spellEnd"/>
      <w:r w:rsidR="00D65B77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Pr="00452827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D65B77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452827">
        <w:rPr>
          <w:rFonts w:ascii="Times New Roman" w:hAnsi="Times New Roman" w:cs="Times New Roman"/>
          <w:sz w:val="24"/>
          <w:szCs w:val="24"/>
          <w:lang w:val="es-ES"/>
        </w:rPr>
        <w:t xml:space="preserve"> 9 – 19.</w:t>
      </w:r>
    </w:p>
    <w:p w:rsidR="002E52EC" w:rsidRPr="007F6393" w:rsidRDefault="002E52E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3D0">
        <w:rPr>
          <w:rFonts w:ascii="Times New Roman" w:hAnsi="Times New Roman" w:cs="Times New Roman"/>
          <w:b/>
          <w:sz w:val="24"/>
          <w:szCs w:val="24"/>
        </w:rPr>
        <w:t>Развитие навыков для инновационного роста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0D6B"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>М.: «Алекс».</w:t>
      </w:r>
      <w:r w:rsidRPr="007F6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5B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855B0">
        <w:rPr>
          <w:rFonts w:ascii="Times New Roman" w:hAnsi="Times New Roman" w:cs="Times New Roman"/>
          <w:sz w:val="24"/>
          <w:szCs w:val="24"/>
        </w:rPr>
        <w:t>Электронный ресурс]. – Режим доступа:</w:t>
      </w:r>
      <w:r w:rsidRPr="009855B0">
        <w:t xml:space="preserve"> </w:t>
      </w:r>
      <w:hyperlink r:id="rId9" w:history="1">
        <w:r w:rsidRPr="009855B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http://www.hse.ru/data/2015/04/06/1096342275/russia_skills.pdf</w:t>
        </w:r>
      </w:hyperlink>
    </w:p>
    <w:p w:rsidR="002E52EC" w:rsidRDefault="00720D6B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en-US"/>
        </w:rPr>
        <w:t>Rosenshine</w:t>
      </w:r>
      <w:proofErr w:type="spellEnd"/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en-US"/>
        </w:rPr>
        <w:t>, B.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Pr="00720D6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s-ES"/>
        </w:rPr>
        <w:t>and</w:t>
      </w:r>
      <w:r w:rsidR="002E52EC" w:rsidRPr="00CF60C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en-US"/>
        </w:rPr>
        <w:t xml:space="preserve"> Meister, C.</w:t>
      </w:r>
      <w:r w:rsidR="002E52EC" w:rsidRPr="001943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1992. </w:t>
      </w:r>
      <w:r w:rsidR="002E52EC" w:rsidRPr="00CF60C9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  <w:lang w:val="en-US"/>
        </w:rPr>
        <w:t>The use of scaffolds for teaching higher-level cognitive strategies</w:t>
      </w:r>
      <w:r w:rsidR="002E52EC" w:rsidRPr="005C20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</w:t>
      </w:r>
      <w:r w:rsidR="00CF60C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s-ES"/>
        </w:rPr>
        <w:t>in</w:t>
      </w:r>
      <w:r w:rsidR="002E52EC" w:rsidRPr="001943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</w:t>
      </w:r>
      <w:r w:rsidR="002E52EC" w:rsidRPr="00CF60C9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  <w:lang w:val="en-US"/>
        </w:rPr>
        <w:t>Educational Leadership</w:t>
      </w:r>
      <w:r w:rsidR="009E553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, 49(7):</w:t>
      </w:r>
      <w:r w:rsidR="002E52EC" w:rsidRPr="0080627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26–33. </w:t>
      </w:r>
      <w:r w:rsidR="007149FB" w:rsidRPr="009855B0">
        <w:rPr>
          <w:rFonts w:ascii="Times New Roman" w:hAnsi="Times New Roman" w:cs="Times New Roman"/>
          <w:sz w:val="24"/>
          <w:szCs w:val="24"/>
        </w:rPr>
        <w:t>[Электронный ресурс]. – Режим доступа:</w:t>
      </w:r>
      <w:r w:rsidR="007149FB" w:rsidRPr="009855B0">
        <w:t xml:space="preserve"> </w:t>
      </w:r>
      <w:hyperlink r:id="rId10" w:history="1">
        <w:r w:rsidR="002E52EC" w:rsidRPr="008C2B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2E52EC" w:rsidRPr="005C20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2E52EC" w:rsidRPr="008C2B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2E52EC" w:rsidRPr="005C20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2E52EC" w:rsidRPr="008C2B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ascd</w:t>
        </w:r>
        <w:proofErr w:type="spellEnd"/>
        <w:r w:rsidR="002E52EC" w:rsidRPr="005C20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2E52EC" w:rsidRPr="008C2B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org</w:t>
        </w:r>
        <w:r w:rsidR="002E52EC" w:rsidRPr="005C20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2E52EC" w:rsidRPr="008C2B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ASCD</w:t>
        </w:r>
        <w:r w:rsidR="002E52EC" w:rsidRPr="005C20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2E52EC" w:rsidRPr="008C2B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pdf</w:t>
        </w:r>
        <w:proofErr w:type="spellEnd"/>
        <w:r w:rsidR="002E52EC" w:rsidRPr="005C20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2E52EC" w:rsidRPr="008C2B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journals</w:t>
        </w:r>
        <w:r w:rsidR="002E52EC" w:rsidRPr="005C20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2E52EC" w:rsidRPr="008C2B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ed</w:t>
        </w:r>
        <w:proofErr w:type="spellEnd"/>
        <w:r w:rsidR="002E52EC" w:rsidRPr="005C20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2E52EC" w:rsidRPr="008C2B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lead</w:t>
        </w:r>
        <w:r w:rsidR="002E52EC" w:rsidRPr="005C20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2E52EC" w:rsidRPr="008C2B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el</w:t>
        </w:r>
        <w:r w:rsidR="002E52EC" w:rsidRPr="005C20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_199204_</w:t>
        </w:r>
        <w:proofErr w:type="spellStart"/>
        <w:r w:rsidR="002E52EC" w:rsidRPr="008C2B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rosenshine</w:t>
        </w:r>
        <w:proofErr w:type="spellEnd"/>
        <w:r w:rsidR="002E52EC" w:rsidRPr="005C208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2E52EC" w:rsidRPr="008C2B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pdf</w:t>
        </w:r>
        <w:proofErr w:type="spellEnd"/>
      </w:hyperlink>
    </w:p>
    <w:p w:rsidR="00017E5C" w:rsidRDefault="00017E5C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F6D" w:rsidRDefault="007E1F6D" w:rsidP="00924E5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E2A" w:rsidRDefault="00FB6E2A"/>
    <w:sectPr w:rsidR="00FB6E2A" w:rsidSect="009635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93" w:rsidRDefault="00A83593" w:rsidP="00322646">
      <w:pPr>
        <w:spacing w:after="0" w:line="240" w:lineRule="auto"/>
      </w:pPr>
      <w:r>
        <w:separator/>
      </w:r>
    </w:p>
  </w:endnote>
  <w:endnote w:type="continuationSeparator" w:id="0">
    <w:p w:rsidR="00A83593" w:rsidRDefault="00A83593" w:rsidP="0032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93" w:rsidRDefault="00A83593" w:rsidP="00322646">
      <w:pPr>
        <w:spacing w:after="0" w:line="240" w:lineRule="auto"/>
      </w:pPr>
      <w:r>
        <w:separator/>
      </w:r>
    </w:p>
  </w:footnote>
  <w:footnote w:type="continuationSeparator" w:id="0">
    <w:p w:rsidR="00A83593" w:rsidRDefault="00A83593" w:rsidP="00322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AB1"/>
    <w:rsid w:val="000006A0"/>
    <w:rsid w:val="0000074B"/>
    <w:rsid w:val="00004358"/>
    <w:rsid w:val="000068C3"/>
    <w:rsid w:val="000108D2"/>
    <w:rsid w:val="00012090"/>
    <w:rsid w:val="000127AD"/>
    <w:rsid w:val="00016D57"/>
    <w:rsid w:val="00017E5C"/>
    <w:rsid w:val="000242B8"/>
    <w:rsid w:val="00024628"/>
    <w:rsid w:val="00035E22"/>
    <w:rsid w:val="00040B8F"/>
    <w:rsid w:val="00044C43"/>
    <w:rsid w:val="0005096A"/>
    <w:rsid w:val="000557AC"/>
    <w:rsid w:val="000571D3"/>
    <w:rsid w:val="00061116"/>
    <w:rsid w:val="00074B84"/>
    <w:rsid w:val="00080891"/>
    <w:rsid w:val="000820E5"/>
    <w:rsid w:val="00082C85"/>
    <w:rsid w:val="00083D30"/>
    <w:rsid w:val="000850F3"/>
    <w:rsid w:val="000853A1"/>
    <w:rsid w:val="00086C65"/>
    <w:rsid w:val="00087E39"/>
    <w:rsid w:val="0009661F"/>
    <w:rsid w:val="000A1371"/>
    <w:rsid w:val="000A47E8"/>
    <w:rsid w:val="000A4C43"/>
    <w:rsid w:val="000A55F5"/>
    <w:rsid w:val="000A7EC6"/>
    <w:rsid w:val="000B7085"/>
    <w:rsid w:val="000C155E"/>
    <w:rsid w:val="000C3B3B"/>
    <w:rsid w:val="000D6867"/>
    <w:rsid w:val="000E0196"/>
    <w:rsid w:val="000E0FF2"/>
    <w:rsid w:val="000F1FA7"/>
    <w:rsid w:val="000F352F"/>
    <w:rsid w:val="000F3AEE"/>
    <w:rsid w:val="000F7F43"/>
    <w:rsid w:val="00106847"/>
    <w:rsid w:val="0010788C"/>
    <w:rsid w:val="001115E8"/>
    <w:rsid w:val="00111A2A"/>
    <w:rsid w:val="0011452D"/>
    <w:rsid w:val="00115B4A"/>
    <w:rsid w:val="001256FA"/>
    <w:rsid w:val="0013021F"/>
    <w:rsid w:val="00137935"/>
    <w:rsid w:val="00140AFD"/>
    <w:rsid w:val="00141C2D"/>
    <w:rsid w:val="00144C53"/>
    <w:rsid w:val="0015114C"/>
    <w:rsid w:val="001537E2"/>
    <w:rsid w:val="00156869"/>
    <w:rsid w:val="00160C3F"/>
    <w:rsid w:val="00164A50"/>
    <w:rsid w:val="00164FFD"/>
    <w:rsid w:val="00166AC0"/>
    <w:rsid w:val="0017521B"/>
    <w:rsid w:val="001758BF"/>
    <w:rsid w:val="00176549"/>
    <w:rsid w:val="00186C01"/>
    <w:rsid w:val="00186EC5"/>
    <w:rsid w:val="001919BC"/>
    <w:rsid w:val="00191B26"/>
    <w:rsid w:val="0019436C"/>
    <w:rsid w:val="00196743"/>
    <w:rsid w:val="001A368B"/>
    <w:rsid w:val="001A38C7"/>
    <w:rsid w:val="001A4B9B"/>
    <w:rsid w:val="001A7473"/>
    <w:rsid w:val="001C3902"/>
    <w:rsid w:val="001C55ED"/>
    <w:rsid w:val="001D4ECE"/>
    <w:rsid w:val="001D6BBE"/>
    <w:rsid w:val="001E307E"/>
    <w:rsid w:val="00204D3D"/>
    <w:rsid w:val="0023241C"/>
    <w:rsid w:val="00233CBA"/>
    <w:rsid w:val="002365F1"/>
    <w:rsid w:val="00240703"/>
    <w:rsid w:val="00243321"/>
    <w:rsid w:val="00243375"/>
    <w:rsid w:val="002440DF"/>
    <w:rsid w:val="0024665F"/>
    <w:rsid w:val="00253FD1"/>
    <w:rsid w:val="002647EB"/>
    <w:rsid w:val="00267621"/>
    <w:rsid w:val="00271F48"/>
    <w:rsid w:val="002833A2"/>
    <w:rsid w:val="0028371E"/>
    <w:rsid w:val="00283C0E"/>
    <w:rsid w:val="002869AA"/>
    <w:rsid w:val="00287092"/>
    <w:rsid w:val="002A7F77"/>
    <w:rsid w:val="002B0820"/>
    <w:rsid w:val="002B36AE"/>
    <w:rsid w:val="002B6172"/>
    <w:rsid w:val="002C1E65"/>
    <w:rsid w:val="002C50E2"/>
    <w:rsid w:val="002C71EE"/>
    <w:rsid w:val="002C7427"/>
    <w:rsid w:val="002D4698"/>
    <w:rsid w:val="002D5A25"/>
    <w:rsid w:val="002D74D6"/>
    <w:rsid w:val="002E174E"/>
    <w:rsid w:val="002E52EC"/>
    <w:rsid w:val="002E74D5"/>
    <w:rsid w:val="002F1720"/>
    <w:rsid w:val="002F3B08"/>
    <w:rsid w:val="002F44F0"/>
    <w:rsid w:val="002F7268"/>
    <w:rsid w:val="00300F35"/>
    <w:rsid w:val="00301B57"/>
    <w:rsid w:val="0031658B"/>
    <w:rsid w:val="00316923"/>
    <w:rsid w:val="00317984"/>
    <w:rsid w:val="00317C6B"/>
    <w:rsid w:val="00322646"/>
    <w:rsid w:val="00323A5E"/>
    <w:rsid w:val="00327049"/>
    <w:rsid w:val="003273D2"/>
    <w:rsid w:val="00327E26"/>
    <w:rsid w:val="00341DC0"/>
    <w:rsid w:val="003530CE"/>
    <w:rsid w:val="00353377"/>
    <w:rsid w:val="00356EE9"/>
    <w:rsid w:val="00357025"/>
    <w:rsid w:val="00366E85"/>
    <w:rsid w:val="003766F1"/>
    <w:rsid w:val="00383586"/>
    <w:rsid w:val="00383A58"/>
    <w:rsid w:val="0038420B"/>
    <w:rsid w:val="003846AA"/>
    <w:rsid w:val="00385073"/>
    <w:rsid w:val="0039218F"/>
    <w:rsid w:val="003958F8"/>
    <w:rsid w:val="00397A72"/>
    <w:rsid w:val="003A02F6"/>
    <w:rsid w:val="003A2485"/>
    <w:rsid w:val="003A4E7A"/>
    <w:rsid w:val="003B03EC"/>
    <w:rsid w:val="003B2312"/>
    <w:rsid w:val="003C1485"/>
    <w:rsid w:val="003D2A82"/>
    <w:rsid w:val="003D4F49"/>
    <w:rsid w:val="003E3621"/>
    <w:rsid w:val="003E3810"/>
    <w:rsid w:val="003F38DF"/>
    <w:rsid w:val="003F7D1F"/>
    <w:rsid w:val="00401C73"/>
    <w:rsid w:val="00410DAE"/>
    <w:rsid w:val="004117E4"/>
    <w:rsid w:val="004121CC"/>
    <w:rsid w:val="00414FE3"/>
    <w:rsid w:val="004173CA"/>
    <w:rsid w:val="00423021"/>
    <w:rsid w:val="004278D4"/>
    <w:rsid w:val="00437714"/>
    <w:rsid w:val="00440CFF"/>
    <w:rsid w:val="004432E3"/>
    <w:rsid w:val="00444591"/>
    <w:rsid w:val="0045018C"/>
    <w:rsid w:val="004508A1"/>
    <w:rsid w:val="00452827"/>
    <w:rsid w:val="00452D99"/>
    <w:rsid w:val="00455F4C"/>
    <w:rsid w:val="00456E81"/>
    <w:rsid w:val="004652BD"/>
    <w:rsid w:val="0047048A"/>
    <w:rsid w:val="00475753"/>
    <w:rsid w:val="0048002A"/>
    <w:rsid w:val="00480EC3"/>
    <w:rsid w:val="0048153C"/>
    <w:rsid w:val="004928B3"/>
    <w:rsid w:val="004929D4"/>
    <w:rsid w:val="00495154"/>
    <w:rsid w:val="004A4D86"/>
    <w:rsid w:val="004A53AB"/>
    <w:rsid w:val="004B0D32"/>
    <w:rsid w:val="004B1E87"/>
    <w:rsid w:val="004C0354"/>
    <w:rsid w:val="004D3EAD"/>
    <w:rsid w:val="004D59B7"/>
    <w:rsid w:val="004E3029"/>
    <w:rsid w:val="004E3D70"/>
    <w:rsid w:val="004F4DB6"/>
    <w:rsid w:val="00500760"/>
    <w:rsid w:val="00501598"/>
    <w:rsid w:val="00502FA5"/>
    <w:rsid w:val="005053C2"/>
    <w:rsid w:val="005074DF"/>
    <w:rsid w:val="00513BFC"/>
    <w:rsid w:val="00513F68"/>
    <w:rsid w:val="00516599"/>
    <w:rsid w:val="00517FF5"/>
    <w:rsid w:val="00520A07"/>
    <w:rsid w:val="0052194F"/>
    <w:rsid w:val="00525681"/>
    <w:rsid w:val="0052687E"/>
    <w:rsid w:val="00541F25"/>
    <w:rsid w:val="005446E9"/>
    <w:rsid w:val="0055046D"/>
    <w:rsid w:val="00553AB1"/>
    <w:rsid w:val="00554819"/>
    <w:rsid w:val="00554BB1"/>
    <w:rsid w:val="005637C7"/>
    <w:rsid w:val="00564256"/>
    <w:rsid w:val="00565F85"/>
    <w:rsid w:val="00580BBD"/>
    <w:rsid w:val="00580E3A"/>
    <w:rsid w:val="00581A44"/>
    <w:rsid w:val="0058552D"/>
    <w:rsid w:val="005A1BA5"/>
    <w:rsid w:val="005A77D0"/>
    <w:rsid w:val="005B2F97"/>
    <w:rsid w:val="005C135F"/>
    <w:rsid w:val="005C208C"/>
    <w:rsid w:val="005D2A83"/>
    <w:rsid w:val="005D35C6"/>
    <w:rsid w:val="005F02C6"/>
    <w:rsid w:val="005F03D0"/>
    <w:rsid w:val="005F05B9"/>
    <w:rsid w:val="005F129F"/>
    <w:rsid w:val="00602C82"/>
    <w:rsid w:val="00603C75"/>
    <w:rsid w:val="00605E34"/>
    <w:rsid w:val="006144D5"/>
    <w:rsid w:val="006215C4"/>
    <w:rsid w:val="00622F23"/>
    <w:rsid w:val="0063167E"/>
    <w:rsid w:val="00635652"/>
    <w:rsid w:val="006362E6"/>
    <w:rsid w:val="006417BC"/>
    <w:rsid w:val="00642ED9"/>
    <w:rsid w:val="00651863"/>
    <w:rsid w:val="00651960"/>
    <w:rsid w:val="00653F12"/>
    <w:rsid w:val="00655D3A"/>
    <w:rsid w:val="00670419"/>
    <w:rsid w:val="00672BCD"/>
    <w:rsid w:val="00674256"/>
    <w:rsid w:val="00675FDD"/>
    <w:rsid w:val="0067776E"/>
    <w:rsid w:val="00683248"/>
    <w:rsid w:val="00693D8F"/>
    <w:rsid w:val="006965B9"/>
    <w:rsid w:val="0069683D"/>
    <w:rsid w:val="006A3B18"/>
    <w:rsid w:val="006A441F"/>
    <w:rsid w:val="006A7D5C"/>
    <w:rsid w:val="006B13DD"/>
    <w:rsid w:val="006B7451"/>
    <w:rsid w:val="006C6C20"/>
    <w:rsid w:val="006D4B97"/>
    <w:rsid w:val="006E187D"/>
    <w:rsid w:val="006E2AA4"/>
    <w:rsid w:val="006E2E00"/>
    <w:rsid w:val="006E4241"/>
    <w:rsid w:val="006F3126"/>
    <w:rsid w:val="006F38EE"/>
    <w:rsid w:val="006F4C7C"/>
    <w:rsid w:val="006F4E19"/>
    <w:rsid w:val="006F644E"/>
    <w:rsid w:val="006F7DEE"/>
    <w:rsid w:val="007145E6"/>
    <w:rsid w:val="007149FB"/>
    <w:rsid w:val="00715A26"/>
    <w:rsid w:val="00720D6B"/>
    <w:rsid w:val="00726E88"/>
    <w:rsid w:val="00727860"/>
    <w:rsid w:val="007326B7"/>
    <w:rsid w:val="00737790"/>
    <w:rsid w:val="007417E9"/>
    <w:rsid w:val="007458BB"/>
    <w:rsid w:val="007511A0"/>
    <w:rsid w:val="00751849"/>
    <w:rsid w:val="007608BA"/>
    <w:rsid w:val="00760F12"/>
    <w:rsid w:val="0076355D"/>
    <w:rsid w:val="007658E6"/>
    <w:rsid w:val="00765F12"/>
    <w:rsid w:val="00766824"/>
    <w:rsid w:val="00770A0A"/>
    <w:rsid w:val="007718EE"/>
    <w:rsid w:val="00772527"/>
    <w:rsid w:val="007745BF"/>
    <w:rsid w:val="0077737D"/>
    <w:rsid w:val="0078364D"/>
    <w:rsid w:val="00786636"/>
    <w:rsid w:val="007908B8"/>
    <w:rsid w:val="007952BC"/>
    <w:rsid w:val="00796793"/>
    <w:rsid w:val="0079753A"/>
    <w:rsid w:val="007A2C9E"/>
    <w:rsid w:val="007A791C"/>
    <w:rsid w:val="007B5353"/>
    <w:rsid w:val="007C4C4A"/>
    <w:rsid w:val="007D06C0"/>
    <w:rsid w:val="007D126A"/>
    <w:rsid w:val="007D4732"/>
    <w:rsid w:val="007D6336"/>
    <w:rsid w:val="007E1F6D"/>
    <w:rsid w:val="007E3E89"/>
    <w:rsid w:val="007E4478"/>
    <w:rsid w:val="007E482D"/>
    <w:rsid w:val="007F0F6E"/>
    <w:rsid w:val="007F323A"/>
    <w:rsid w:val="007F6393"/>
    <w:rsid w:val="007F6F04"/>
    <w:rsid w:val="00800616"/>
    <w:rsid w:val="0080178F"/>
    <w:rsid w:val="0080291B"/>
    <w:rsid w:val="00803870"/>
    <w:rsid w:val="00806271"/>
    <w:rsid w:val="008236D9"/>
    <w:rsid w:val="00824F58"/>
    <w:rsid w:val="00830544"/>
    <w:rsid w:val="00835963"/>
    <w:rsid w:val="00847D13"/>
    <w:rsid w:val="00850B71"/>
    <w:rsid w:val="00857240"/>
    <w:rsid w:val="00863DBD"/>
    <w:rsid w:val="00875E04"/>
    <w:rsid w:val="00882E5E"/>
    <w:rsid w:val="00884A80"/>
    <w:rsid w:val="0089662B"/>
    <w:rsid w:val="00897C81"/>
    <w:rsid w:val="008A3B32"/>
    <w:rsid w:val="008A795B"/>
    <w:rsid w:val="008B050F"/>
    <w:rsid w:val="008B2AEF"/>
    <w:rsid w:val="008B4251"/>
    <w:rsid w:val="008B4AEC"/>
    <w:rsid w:val="008B6ABE"/>
    <w:rsid w:val="008C4A71"/>
    <w:rsid w:val="008C745B"/>
    <w:rsid w:val="008D0456"/>
    <w:rsid w:val="008D1ECE"/>
    <w:rsid w:val="008D3CF7"/>
    <w:rsid w:val="008D5C2E"/>
    <w:rsid w:val="008E0722"/>
    <w:rsid w:val="008E4DAB"/>
    <w:rsid w:val="008E4F80"/>
    <w:rsid w:val="008E73EA"/>
    <w:rsid w:val="008F2CFA"/>
    <w:rsid w:val="008F415F"/>
    <w:rsid w:val="009008AA"/>
    <w:rsid w:val="00902959"/>
    <w:rsid w:val="0090414A"/>
    <w:rsid w:val="00920B72"/>
    <w:rsid w:val="00922852"/>
    <w:rsid w:val="00924E56"/>
    <w:rsid w:val="00926DD1"/>
    <w:rsid w:val="009320C5"/>
    <w:rsid w:val="009336F3"/>
    <w:rsid w:val="009448F2"/>
    <w:rsid w:val="00944A11"/>
    <w:rsid w:val="009515BA"/>
    <w:rsid w:val="00955B1A"/>
    <w:rsid w:val="00957971"/>
    <w:rsid w:val="009635B9"/>
    <w:rsid w:val="00964B8E"/>
    <w:rsid w:val="00970A9C"/>
    <w:rsid w:val="0097400F"/>
    <w:rsid w:val="0097789A"/>
    <w:rsid w:val="009807E2"/>
    <w:rsid w:val="00984DB5"/>
    <w:rsid w:val="009855B0"/>
    <w:rsid w:val="00987296"/>
    <w:rsid w:val="0099507E"/>
    <w:rsid w:val="00996B74"/>
    <w:rsid w:val="009A08A7"/>
    <w:rsid w:val="009A1EA4"/>
    <w:rsid w:val="009A451F"/>
    <w:rsid w:val="009A50C8"/>
    <w:rsid w:val="009B0F8E"/>
    <w:rsid w:val="009B3B46"/>
    <w:rsid w:val="009C5CA4"/>
    <w:rsid w:val="009D1AB9"/>
    <w:rsid w:val="009E0209"/>
    <w:rsid w:val="009E169F"/>
    <w:rsid w:val="009E30B0"/>
    <w:rsid w:val="009E5532"/>
    <w:rsid w:val="009F04F5"/>
    <w:rsid w:val="009F0835"/>
    <w:rsid w:val="009F35E8"/>
    <w:rsid w:val="009F5AC6"/>
    <w:rsid w:val="009F5E52"/>
    <w:rsid w:val="009F795E"/>
    <w:rsid w:val="00A02412"/>
    <w:rsid w:val="00A0799A"/>
    <w:rsid w:val="00A10035"/>
    <w:rsid w:val="00A102FD"/>
    <w:rsid w:val="00A106F0"/>
    <w:rsid w:val="00A12CEB"/>
    <w:rsid w:val="00A13C41"/>
    <w:rsid w:val="00A15384"/>
    <w:rsid w:val="00A3667E"/>
    <w:rsid w:val="00A47C57"/>
    <w:rsid w:val="00A50080"/>
    <w:rsid w:val="00A527DD"/>
    <w:rsid w:val="00A602BA"/>
    <w:rsid w:val="00A744DB"/>
    <w:rsid w:val="00A74950"/>
    <w:rsid w:val="00A76E16"/>
    <w:rsid w:val="00A8099F"/>
    <w:rsid w:val="00A81B3D"/>
    <w:rsid w:val="00A83593"/>
    <w:rsid w:val="00A8516F"/>
    <w:rsid w:val="00A85C71"/>
    <w:rsid w:val="00A86F60"/>
    <w:rsid w:val="00A872BB"/>
    <w:rsid w:val="00A94707"/>
    <w:rsid w:val="00A97857"/>
    <w:rsid w:val="00AA12D7"/>
    <w:rsid w:val="00AA1976"/>
    <w:rsid w:val="00AA25B7"/>
    <w:rsid w:val="00AA6060"/>
    <w:rsid w:val="00AB069A"/>
    <w:rsid w:val="00AB0E18"/>
    <w:rsid w:val="00AB6026"/>
    <w:rsid w:val="00AC3A21"/>
    <w:rsid w:val="00AC5870"/>
    <w:rsid w:val="00AC6C70"/>
    <w:rsid w:val="00AD1032"/>
    <w:rsid w:val="00AD27E8"/>
    <w:rsid w:val="00AF6FEA"/>
    <w:rsid w:val="00B06DAE"/>
    <w:rsid w:val="00B1687D"/>
    <w:rsid w:val="00B2088E"/>
    <w:rsid w:val="00B21FF0"/>
    <w:rsid w:val="00B240D0"/>
    <w:rsid w:val="00B30F5E"/>
    <w:rsid w:val="00B3787C"/>
    <w:rsid w:val="00B408B3"/>
    <w:rsid w:val="00B43C05"/>
    <w:rsid w:val="00B4677E"/>
    <w:rsid w:val="00B61A04"/>
    <w:rsid w:val="00B6578E"/>
    <w:rsid w:val="00B66485"/>
    <w:rsid w:val="00B67709"/>
    <w:rsid w:val="00B91CC7"/>
    <w:rsid w:val="00BA31BF"/>
    <w:rsid w:val="00BA5D77"/>
    <w:rsid w:val="00BA795E"/>
    <w:rsid w:val="00BB0CE3"/>
    <w:rsid w:val="00BB4A88"/>
    <w:rsid w:val="00BC0692"/>
    <w:rsid w:val="00BC262E"/>
    <w:rsid w:val="00BC2CC6"/>
    <w:rsid w:val="00BD1238"/>
    <w:rsid w:val="00BD49DC"/>
    <w:rsid w:val="00BD4D7A"/>
    <w:rsid w:val="00BD5002"/>
    <w:rsid w:val="00BE071D"/>
    <w:rsid w:val="00BF20A9"/>
    <w:rsid w:val="00BF52FA"/>
    <w:rsid w:val="00C04F58"/>
    <w:rsid w:val="00C138BB"/>
    <w:rsid w:val="00C15322"/>
    <w:rsid w:val="00C179D6"/>
    <w:rsid w:val="00C23A7D"/>
    <w:rsid w:val="00C2694E"/>
    <w:rsid w:val="00C53190"/>
    <w:rsid w:val="00C579F2"/>
    <w:rsid w:val="00C61863"/>
    <w:rsid w:val="00C65564"/>
    <w:rsid w:val="00C7040E"/>
    <w:rsid w:val="00C72EEA"/>
    <w:rsid w:val="00C76E17"/>
    <w:rsid w:val="00C80188"/>
    <w:rsid w:val="00C80870"/>
    <w:rsid w:val="00C83803"/>
    <w:rsid w:val="00C90BAF"/>
    <w:rsid w:val="00C91767"/>
    <w:rsid w:val="00C9189B"/>
    <w:rsid w:val="00C919AE"/>
    <w:rsid w:val="00C943A9"/>
    <w:rsid w:val="00CA1024"/>
    <w:rsid w:val="00CA2F24"/>
    <w:rsid w:val="00CB7BA0"/>
    <w:rsid w:val="00CC21A7"/>
    <w:rsid w:val="00CC5F18"/>
    <w:rsid w:val="00CC6E83"/>
    <w:rsid w:val="00CD3A12"/>
    <w:rsid w:val="00CD5972"/>
    <w:rsid w:val="00CE4CAB"/>
    <w:rsid w:val="00CF0351"/>
    <w:rsid w:val="00CF32FF"/>
    <w:rsid w:val="00CF37B7"/>
    <w:rsid w:val="00CF60C9"/>
    <w:rsid w:val="00D01E25"/>
    <w:rsid w:val="00D0480B"/>
    <w:rsid w:val="00D10444"/>
    <w:rsid w:val="00D13BE0"/>
    <w:rsid w:val="00D20EBF"/>
    <w:rsid w:val="00D3008B"/>
    <w:rsid w:val="00D4091A"/>
    <w:rsid w:val="00D424C1"/>
    <w:rsid w:val="00D45AFD"/>
    <w:rsid w:val="00D4665F"/>
    <w:rsid w:val="00D46B8E"/>
    <w:rsid w:val="00D538C1"/>
    <w:rsid w:val="00D5505C"/>
    <w:rsid w:val="00D56CAC"/>
    <w:rsid w:val="00D578B8"/>
    <w:rsid w:val="00D60EE4"/>
    <w:rsid w:val="00D65B77"/>
    <w:rsid w:val="00D67CBD"/>
    <w:rsid w:val="00D7071E"/>
    <w:rsid w:val="00D7571D"/>
    <w:rsid w:val="00D76132"/>
    <w:rsid w:val="00D831F0"/>
    <w:rsid w:val="00D905F3"/>
    <w:rsid w:val="00D93E14"/>
    <w:rsid w:val="00D95BA9"/>
    <w:rsid w:val="00D96617"/>
    <w:rsid w:val="00DB0EB8"/>
    <w:rsid w:val="00DB1907"/>
    <w:rsid w:val="00DB395E"/>
    <w:rsid w:val="00DC1698"/>
    <w:rsid w:val="00DC4D35"/>
    <w:rsid w:val="00DC6D29"/>
    <w:rsid w:val="00DD21C7"/>
    <w:rsid w:val="00DD2C47"/>
    <w:rsid w:val="00DE487E"/>
    <w:rsid w:val="00DF0921"/>
    <w:rsid w:val="00DF0FEB"/>
    <w:rsid w:val="00DF53EF"/>
    <w:rsid w:val="00DF5993"/>
    <w:rsid w:val="00DF6C30"/>
    <w:rsid w:val="00E01948"/>
    <w:rsid w:val="00E03909"/>
    <w:rsid w:val="00E04714"/>
    <w:rsid w:val="00E11608"/>
    <w:rsid w:val="00E173D0"/>
    <w:rsid w:val="00E22D0F"/>
    <w:rsid w:val="00E23B10"/>
    <w:rsid w:val="00E2729C"/>
    <w:rsid w:val="00E3562E"/>
    <w:rsid w:val="00E36E64"/>
    <w:rsid w:val="00E46D80"/>
    <w:rsid w:val="00E50633"/>
    <w:rsid w:val="00E535AC"/>
    <w:rsid w:val="00E56223"/>
    <w:rsid w:val="00E57DF6"/>
    <w:rsid w:val="00E63FD5"/>
    <w:rsid w:val="00E64007"/>
    <w:rsid w:val="00E64159"/>
    <w:rsid w:val="00E67532"/>
    <w:rsid w:val="00E8215F"/>
    <w:rsid w:val="00E867B9"/>
    <w:rsid w:val="00E86E14"/>
    <w:rsid w:val="00E86E7C"/>
    <w:rsid w:val="00E97F6E"/>
    <w:rsid w:val="00EA1676"/>
    <w:rsid w:val="00EA1B27"/>
    <w:rsid w:val="00EA4BB8"/>
    <w:rsid w:val="00EB3F97"/>
    <w:rsid w:val="00EB529E"/>
    <w:rsid w:val="00EC4476"/>
    <w:rsid w:val="00ED02AD"/>
    <w:rsid w:val="00ED3B8F"/>
    <w:rsid w:val="00EE3E44"/>
    <w:rsid w:val="00EE4350"/>
    <w:rsid w:val="00EE6106"/>
    <w:rsid w:val="00EE6776"/>
    <w:rsid w:val="00EF602C"/>
    <w:rsid w:val="00F0282F"/>
    <w:rsid w:val="00F10E72"/>
    <w:rsid w:val="00F10FA2"/>
    <w:rsid w:val="00F11D15"/>
    <w:rsid w:val="00F12B8B"/>
    <w:rsid w:val="00F131B3"/>
    <w:rsid w:val="00F21BC7"/>
    <w:rsid w:val="00F25AF9"/>
    <w:rsid w:val="00F27624"/>
    <w:rsid w:val="00F43CB3"/>
    <w:rsid w:val="00F6647C"/>
    <w:rsid w:val="00F736FE"/>
    <w:rsid w:val="00F74C65"/>
    <w:rsid w:val="00F832A6"/>
    <w:rsid w:val="00F83544"/>
    <w:rsid w:val="00F84BFF"/>
    <w:rsid w:val="00F94821"/>
    <w:rsid w:val="00FA0651"/>
    <w:rsid w:val="00FA53CE"/>
    <w:rsid w:val="00FB405D"/>
    <w:rsid w:val="00FB6E2A"/>
    <w:rsid w:val="00FB7362"/>
    <w:rsid w:val="00FC46A0"/>
    <w:rsid w:val="00FC5D94"/>
    <w:rsid w:val="00FC60C8"/>
    <w:rsid w:val="00FC6599"/>
    <w:rsid w:val="00FC73DA"/>
    <w:rsid w:val="00FC7937"/>
    <w:rsid w:val="00FD368A"/>
    <w:rsid w:val="00FD420D"/>
    <w:rsid w:val="00FD442D"/>
    <w:rsid w:val="00FD59CC"/>
    <w:rsid w:val="00FE344D"/>
    <w:rsid w:val="00FE53BF"/>
    <w:rsid w:val="00FE7736"/>
    <w:rsid w:val="00FE7E8A"/>
    <w:rsid w:val="00FF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8F"/>
  </w:style>
  <w:style w:type="paragraph" w:styleId="1">
    <w:name w:val="heading 1"/>
    <w:aliases w:val="Heading 22"/>
    <w:basedOn w:val="a"/>
    <w:next w:val="a"/>
    <w:link w:val="10"/>
    <w:uiPriority w:val="99"/>
    <w:qFormat/>
    <w:rsid w:val="00AB6026"/>
    <w:pPr>
      <w:keepNext/>
      <w:keepLines/>
      <w:spacing w:before="480" w:after="0" w:line="240" w:lineRule="auto"/>
      <w:outlineLvl w:val="0"/>
    </w:pPr>
    <w:rPr>
      <w:rFonts w:ascii="Times New Roman" w:eastAsia="MS ????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8B8"/>
  </w:style>
  <w:style w:type="character" w:styleId="a4">
    <w:name w:val="Hyperlink"/>
    <w:basedOn w:val="a0"/>
    <w:uiPriority w:val="99"/>
    <w:unhideWhenUsed/>
    <w:rsid w:val="00E641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4C43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580E3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80E3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jasttext1">
    <w:name w:val="jasttext1"/>
    <w:basedOn w:val="a0"/>
    <w:rsid w:val="00383A58"/>
  </w:style>
  <w:style w:type="character" w:customStyle="1" w:styleId="a8">
    <w:name w:val="Символ сноски"/>
    <w:rsid w:val="00897C81"/>
    <w:rPr>
      <w:vertAlign w:val="superscript"/>
    </w:rPr>
  </w:style>
  <w:style w:type="character" w:customStyle="1" w:styleId="2">
    <w:name w:val="Знак сноски2"/>
    <w:rsid w:val="00897C81"/>
    <w:rPr>
      <w:vertAlign w:val="superscript"/>
    </w:rPr>
  </w:style>
  <w:style w:type="paragraph" w:customStyle="1" w:styleId="11">
    <w:name w:val="Текст сноски1"/>
    <w:basedOn w:val="a"/>
    <w:rsid w:val="00897C81"/>
    <w:pPr>
      <w:widowControl w:val="0"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a9">
    <w:name w:val="endnote text"/>
    <w:basedOn w:val="a"/>
    <w:link w:val="aa"/>
    <w:uiPriority w:val="99"/>
    <w:semiHidden/>
    <w:unhideWhenUsed/>
    <w:rsid w:val="006C6C2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C6C2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C6C2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C6C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6C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C6C20"/>
    <w:rPr>
      <w:vertAlign w:val="superscript"/>
    </w:rPr>
  </w:style>
  <w:style w:type="character" w:customStyle="1" w:styleId="10">
    <w:name w:val="Заголовок 1 Знак"/>
    <w:aliases w:val="Heading 22 Знак"/>
    <w:basedOn w:val="a0"/>
    <w:link w:val="1"/>
    <w:uiPriority w:val="99"/>
    <w:rsid w:val="00AB6026"/>
    <w:rPr>
      <w:rFonts w:ascii="Times New Roman" w:eastAsia="MS ????" w:hAnsi="Times New Roman" w:cs="Times New Roman"/>
      <w:b/>
      <w:bCs/>
      <w:sz w:val="28"/>
      <w:szCs w:val="28"/>
      <w:lang w:val="en-GB"/>
    </w:rPr>
  </w:style>
  <w:style w:type="character" w:customStyle="1" w:styleId="A00">
    <w:name w:val="A0"/>
    <w:basedOn w:val="a0"/>
    <w:rsid w:val="00AB6026"/>
    <w:rPr>
      <w:rFonts w:ascii="Times New Roman" w:eastAsia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ete_indi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_ete_indie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scd.org/ASCD/pdf/journals/ed_lead/el_199204_rosensh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data/2015/04/06/1096342275/russia_skill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C4B0-4824-408B-900C-0DF737AE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11544</Characters>
  <Application>Microsoft Office Word</Application>
  <DocSecurity>0</DocSecurity>
  <Lines>167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Materia Medica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kovriginaAI</dc:creator>
  <cp:lastModifiedBy>kovriginaAI</cp:lastModifiedBy>
  <cp:revision>5</cp:revision>
  <dcterms:created xsi:type="dcterms:W3CDTF">2016-06-17T07:04:00Z</dcterms:created>
  <dcterms:modified xsi:type="dcterms:W3CDTF">2016-06-17T07:05:00Z</dcterms:modified>
</cp:coreProperties>
</file>