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Площадняя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Cs w:val="24"/>
        </w:rPr>
        <w:t xml:space="preserve"> Ольга Николаевна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Московский государственный университет им М. В. Ломоносова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Факультет иностранных языков и регионоведения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Кафедра региональных исследований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olga.ploshchad@gmail.com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 xml:space="preserve">Olga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Ploshchadniaia</w:t>
      </w:r>
      <w:proofErr w:type="spellEnd"/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Lomonosov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 xml:space="preserve"> Moscow State University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Faculty of Foreign Languages and Area Studies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Department of Area Studies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olga.ploshchad@gmail.com</w:t>
      </w:r>
    </w:p>
    <w:p w:rsidR="00DD5289" w:rsidRPr="004F7D15" w:rsidRDefault="00DD5289" w:rsidP="004F7D15">
      <w:pPr>
        <w:pStyle w:val="3"/>
        <w:shd w:val="clear" w:color="auto" w:fill="FFFFFF"/>
        <w:spacing w:before="300" w:after="96" w:line="480" w:lineRule="auto"/>
        <w:jc w:val="right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</w:p>
    <w:p w:rsidR="00DD5289" w:rsidRPr="004F7D15" w:rsidRDefault="00624AF9" w:rsidP="004F7D15">
      <w:pPr>
        <w:pStyle w:val="3"/>
        <w:shd w:val="clear" w:color="auto" w:fill="FFFFFF"/>
        <w:spacing w:before="300" w:after="96" w:line="48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F7D15">
        <w:rPr>
          <w:rFonts w:ascii="Times New Roman" w:hAnsi="Times New Roman" w:cs="Times New Roman"/>
          <w:bCs w:val="0"/>
          <w:color w:val="000000"/>
          <w:sz w:val="28"/>
          <w:szCs w:val="28"/>
        </w:rPr>
        <w:t>Парламент и русскоязычное население</w:t>
      </w:r>
      <w:r w:rsidR="00DD5289" w:rsidRPr="004F7D1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Эстонии: особенности </w:t>
      </w:r>
      <w:r w:rsidRPr="004F7D1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законодательной </w:t>
      </w:r>
      <w:r w:rsidR="00DD5289" w:rsidRPr="004F7D15">
        <w:rPr>
          <w:rFonts w:ascii="Times New Roman" w:hAnsi="Times New Roman" w:cs="Times New Roman"/>
          <w:bCs w:val="0"/>
          <w:color w:val="000000"/>
          <w:sz w:val="28"/>
          <w:szCs w:val="28"/>
        </w:rPr>
        <w:t>политики</w:t>
      </w:r>
      <w:r w:rsidRPr="004F7D15">
        <w:rPr>
          <w:rFonts w:ascii="Times New Roman" w:hAnsi="Times New Roman" w:cs="Times New Roman"/>
          <w:bCs w:val="0"/>
          <w:color w:val="000000"/>
          <w:sz w:val="28"/>
          <w:szCs w:val="28"/>
        </w:rPr>
        <w:t>, 1990-1999 годы</w:t>
      </w:r>
    </w:p>
    <w:p w:rsidR="00624AF9" w:rsidRPr="004F7D15" w:rsidRDefault="00624AF9" w:rsidP="004F7D15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4F7D15">
        <w:rPr>
          <w:b/>
          <w:sz w:val="28"/>
          <w:szCs w:val="28"/>
          <w:lang w:val="en-US"/>
        </w:rPr>
        <w:t xml:space="preserve">Parliament and Russian-speaking people in Estonia: peculiar features of legislative policies </w:t>
      </w:r>
      <w:r w:rsidR="004F7D15" w:rsidRPr="004F7D15">
        <w:rPr>
          <w:b/>
          <w:sz w:val="28"/>
          <w:szCs w:val="28"/>
          <w:lang w:val="en-US"/>
        </w:rPr>
        <w:t>in 1990-1999</w:t>
      </w:r>
    </w:p>
    <w:p w:rsidR="00624AF9" w:rsidRPr="00624AF9" w:rsidRDefault="00624AF9" w:rsidP="00624AF9">
      <w:pPr>
        <w:rPr>
          <w:lang w:val="en-US"/>
        </w:rPr>
      </w:pPr>
    </w:p>
    <w:p w:rsidR="00624AF9" w:rsidRPr="00624AF9" w:rsidRDefault="00624AF9" w:rsidP="00624AF9">
      <w:pPr>
        <w:rPr>
          <w:lang w:val="en-US"/>
        </w:rPr>
      </w:pP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Аннотация</w:t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данной статье проводится анализ динамики проводимой политики по отношению к русскоязычному населению в Эстонии</w:t>
      </w:r>
      <w:r w:rsidR="00303968">
        <w:rPr>
          <w:rFonts w:cs="Times New Roman"/>
          <w:szCs w:val="24"/>
        </w:rPr>
        <w:t xml:space="preserve"> в 1990-х гг. после развала СССР</w:t>
      </w:r>
      <w:r w:rsidR="004F7D15" w:rsidRPr="004F7D15">
        <w:rPr>
          <w:rFonts w:cs="Times New Roman"/>
          <w:szCs w:val="24"/>
        </w:rPr>
        <w:t>.</w:t>
      </w:r>
      <w:r w:rsidR="00303968">
        <w:rPr>
          <w:rFonts w:cs="Times New Roman"/>
          <w:szCs w:val="24"/>
        </w:rPr>
        <w:t xml:space="preserve"> В статье представлены</w:t>
      </w:r>
      <w:r w:rsidR="004F7D15" w:rsidRPr="004F7D15">
        <w:rPr>
          <w:rFonts w:cs="Times New Roman"/>
          <w:szCs w:val="24"/>
        </w:rPr>
        <w:t xml:space="preserve"> </w:t>
      </w:r>
      <w:r w:rsidR="00303968">
        <w:rPr>
          <w:rFonts w:cs="Times New Roman"/>
          <w:szCs w:val="24"/>
        </w:rPr>
        <w:t>р</w:t>
      </w:r>
      <w:r w:rsidR="004F7D15">
        <w:rPr>
          <w:rFonts w:cs="Times New Roman"/>
          <w:szCs w:val="24"/>
        </w:rPr>
        <w:t xml:space="preserve">езультаты исследования факторов, возымевших наибольшее влияние </w:t>
      </w:r>
      <w:r w:rsidR="00303968">
        <w:rPr>
          <w:rFonts w:cs="Times New Roman"/>
          <w:szCs w:val="24"/>
        </w:rPr>
        <w:t xml:space="preserve">на процесс принятия решений в эстонском парламенте. Данное исследование является </w:t>
      </w:r>
      <w:r w:rsidR="00303968">
        <w:rPr>
          <w:rFonts w:cs="Times New Roman"/>
          <w:szCs w:val="24"/>
        </w:rPr>
        <w:lastRenderedPageBreak/>
        <w:t>попыткой выяснить, почему парламент принимал те или иные решения, и, таким образом, способствовать общему пониманию проблематики «русского вопроса» в Эстонии сегодня.</w:t>
      </w:r>
    </w:p>
    <w:p w:rsidR="00DD5289" w:rsidRDefault="00DD5289" w:rsidP="00303968">
      <w:pPr>
        <w:pStyle w:val="3"/>
        <w:shd w:val="clear" w:color="auto" w:fill="FFFFFF"/>
        <w:spacing w:before="300" w:after="96" w:line="480" w:lineRule="auto"/>
        <w:jc w:val="center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Abstract</w:t>
      </w:r>
    </w:p>
    <w:p w:rsidR="00DD5289" w:rsidRPr="00303968" w:rsidRDefault="00DD5289" w:rsidP="00DD5289">
      <w:pPr>
        <w:spacing w:after="200" w:line="480" w:lineRule="auto"/>
        <w:jc w:val="both"/>
        <w:rPr>
          <w:rFonts w:cs="Times New Roman"/>
          <w:color w:val="000000" w:themeColor="text1"/>
          <w:szCs w:val="24"/>
          <w:shd w:val="clear" w:color="auto" w:fill="FFFFFF"/>
          <w:lang w:val="en-US"/>
        </w:rPr>
      </w:pPr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The article analyses the dynamics of the </w:t>
      </w:r>
      <w:proofErr w:type="gramStart"/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parliaments</w:t>
      </w:r>
      <w:proofErr w:type="gramEnd"/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conclusions regarding the legal status of Russian- speaking people living in Estonia in the 1990s after the collapse of the Soviet Union.</w:t>
      </w:r>
    </w:p>
    <w:p w:rsidR="00DD5289" w:rsidRPr="00303968" w:rsidRDefault="004F7D15" w:rsidP="00DD5289">
      <w:pPr>
        <w:spacing w:after="200" w:line="480" w:lineRule="auto"/>
        <w:jc w:val="both"/>
        <w:rPr>
          <w:rFonts w:cs="Times New Roman"/>
          <w:color w:val="000000" w:themeColor="text1"/>
          <w:szCs w:val="24"/>
          <w:shd w:val="clear" w:color="auto" w:fill="FFFFFF"/>
          <w:lang w:val="en-US"/>
        </w:rPr>
      </w:pPr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The </w:t>
      </w:r>
      <w:proofErr w:type="gramStart"/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articles provides</w:t>
      </w:r>
      <w:proofErr w:type="gramEnd"/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results of </w:t>
      </w:r>
      <w:r w:rsidR="00DD5289"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detailed and critical analysis of the factors having the biggest impact on the decision-making pr</w:t>
      </w:r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ocess of the Etonian Parliament.</w:t>
      </w:r>
    </w:p>
    <w:p w:rsidR="00DD5289" w:rsidRPr="00303968" w:rsidRDefault="00DD5289" w:rsidP="00DD5289">
      <w:pPr>
        <w:spacing w:after="200" w:line="480" w:lineRule="auto"/>
        <w:jc w:val="both"/>
        <w:rPr>
          <w:rFonts w:cs="Times New Roman"/>
          <w:color w:val="000000" w:themeColor="text1"/>
          <w:szCs w:val="24"/>
          <w:shd w:val="clear" w:color="auto" w:fill="FFFFFF"/>
          <w:lang w:val="en-US"/>
        </w:rPr>
      </w:pPr>
      <w:r w:rsidRPr="00303968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The article</w:t>
      </w:r>
      <w:r w:rsidRPr="00303968"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en-US"/>
        </w:rPr>
        <w:t> is an attempt to show the main reasons, why the Estonian Parliament came to such conclusions and thus to make a small contribution to improving the general understanding of “The Russian question in Estonia” now.</w:t>
      </w:r>
    </w:p>
    <w:p w:rsidR="00DD5289" w:rsidRPr="00303968" w:rsidRDefault="00DD5289" w:rsidP="00DD5289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</w:p>
    <w:p w:rsidR="00DD5289" w:rsidRPr="00C24D23" w:rsidRDefault="00DD5289" w:rsidP="00DD5289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</w:p>
    <w:p w:rsidR="00DD5289" w:rsidRPr="00C24D23" w:rsidRDefault="00DD5289" w:rsidP="00DD5289">
      <w:pPr>
        <w:spacing w:line="480" w:lineRule="auto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C24D23">
        <w:rPr>
          <w:rFonts w:cs="Times New Roman"/>
          <w:bCs/>
          <w:i/>
          <w:color w:val="000000" w:themeColor="text1"/>
          <w:szCs w:val="24"/>
          <w:shd w:val="clear" w:color="auto" w:fill="FFFFFF"/>
        </w:rPr>
        <w:t>Ключевые слова: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права национальных меньшинств, русскоязычное население, национальная политика, Эстония.</w:t>
      </w:r>
    </w:p>
    <w:p w:rsidR="00DD5289" w:rsidRPr="00C24D23" w:rsidRDefault="00DD5289" w:rsidP="00DD5289">
      <w:pPr>
        <w:spacing w:after="200" w:line="480" w:lineRule="auto"/>
        <w:jc w:val="both"/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</w:pPr>
      <w:r w:rsidRPr="00C24D23">
        <w:rPr>
          <w:rFonts w:cs="Times New Roman"/>
          <w:bCs/>
          <w:i/>
          <w:color w:val="000000" w:themeColor="text1"/>
          <w:szCs w:val="24"/>
          <w:shd w:val="clear" w:color="auto" w:fill="FFFFFF"/>
          <w:lang w:val="en-US"/>
        </w:rPr>
        <w:t>Key words: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 xml:space="preserve"> national minority rights, Russian-speaking people, nationalities policy, Estonia </w:t>
      </w:r>
    </w:p>
    <w:p w:rsidR="00DD5289" w:rsidRPr="00303968" w:rsidRDefault="00DD5289" w:rsidP="00DD5289">
      <w:pPr>
        <w:spacing w:line="480" w:lineRule="auto"/>
        <w:rPr>
          <w:rFonts w:cs="Times New Roman"/>
          <w:color w:val="000000" w:themeColor="text1"/>
          <w:szCs w:val="24"/>
          <w:lang w:val="en-US"/>
        </w:rPr>
      </w:pPr>
    </w:p>
    <w:p w:rsidR="00DD5289" w:rsidRDefault="00DD5289" w:rsidP="00DD5289">
      <w:pPr>
        <w:spacing w:after="200" w:line="480" w:lineRule="auto"/>
        <w:rPr>
          <w:rFonts w:eastAsia="Times New Roman" w:cs="Times New Roman"/>
          <w:bCs/>
          <w:color w:val="000000"/>
          <w:szCs w:val="24"/>
          <w:shd w:val="clear" w:color="auto" w:fill="FFFFFF"/>
          <w:lang w:val="en-US" w:eastAsia="ru-RU"/>
        </w:rPr>
      </w:pPr>
      <w:r w:rsidRPr="00303968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val="en-US" w:eastAsia="ru-RU"/>
        </w:rPr>
        <w:br w:type="page"/>
      </w:r>
    </w:p>
    <w:p w:rsidR="00DD5289" w:rsidRDefault="00DD5289" w:rsidP="00DD5289">
      <w:pPr>
        <w:spacing w:line="480" w:lineRule="auto"/>
        <w:rPr>
          <w:szCs w:val="24"/>
          <w:lang w:val="en-US"/>
        </w:rPr>
      </w:pPr>
    </w:p>
    <w:p w:rsidR="00DD5289" w:rsidRDefault="00DD5289" w:rsidP="00DD5289">
      <w:pPr>
        <w:pStyle w:val="a5"/>
        <w:tabs>
          <w:tab w:val="left" w:pos="709"/>
        </w:tabs>
        <w:spacing w:line="480" w:lineRule="auto"/>
        <w:ind w:left="0"/>
        <w:jc w:val="both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pPr>
      <w:r w:rsidRPr="00DD5289">
        <w:rPr>
          <w:rFonts w:eastAsia="Times New Roman" w:cs="Times New Roman"/>
          <w:bCs/>
          <w:color w:val="000000"/>
          <w:szCs w:val="24"/>
          <w:shd w:val="clear" w:color="auto" w:fill="FFFFFF"/>
          <w:lang w:val="en-US" w:eastAsia="ru-RU"/>
        </w:rPr>
        <w:tab/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В современном мире межэтнические отношения в рамках единого государства являются многогранным и </w:t>
      </w:r>
      <w:proofErr w:type="spellStart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сложноразрешимым</w:t>
      </w:r>
      <w:proofErr w:type="spellEnd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вопросом. Границы государств не всегда совпадают с границами страны – в одном государственном пространстве могут сосуществовать два и более этносов, народов, и отношения между ними могут базироваться на разных принципах – в некоторых странах </w:t>
      </w:r>
      <w:proofErr w:type="spellStart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мультикультурализм</w:t>
      </w:r>
      <w:proofErr w:type="spellEnd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признан</w:t>
      </w:r>
      <w:proofErr w:type="gramEnd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единственным способом нормального функционирования общества, где-то государственность строится на признании одного этноса титульным. В нашем случае, таким государством является Эстония. Пример Эстонии особенно интересен, так как в конце 1990-х она начала активный и успешный процесс интеграции в европейское сообщество, однако положение национальных меньшинств в этой стране серьезно отличается от признанных в Европе стандартов.</w:t>
      </w:r>
    </w:p>
    <w:p w:rsidR="00DD5289" w:rsidRDefault="00DD5289" w:rsidP="00DD5289">
      <w:pPr>
        <w:pStyle w:val="a5"/>
        <w:spacing w:line="480" w:lineRule="auto"/>
        <w:ind w:left="0"/>
        <w:jc w:val="both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ab/>
        <w:t xml:space="preserve">Но по воле исторических обстоятельств около трети населения страны не являются эстонцами по национальности. В 1991 году после развала СССР и обретения независимости эстонское правительство столкнулось с рядом </w:t>
      </w:r>
      <w:proofErr w:type="spellStart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социо</w:t>
      </w:r>
      <w:proofErr w:type="spellEnd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-политических проблем, и одной из самых острых была национальная проблема, которая стояла особняком на протяжении второй половины 19 века и всего 20 века. Рост национального самосознания эстонского народа нашел выход в обретении независимости, однако выход из состава СССР  не решил национальную проблему, даже наоборот, обострил её. </w:t>
      </w:r>
    </w:p>
    <w:p w:rsidR="00DD5289" w:rsidRDefault="00DD5289" w:rsidP="00DD5289">
      <w:pPr>
        <w:pStyle w:val="a5"/>
        <w:spacing w:line="480" w:lineRule="auto"/>
        <w:ind w:left="0" w:firstLine="708"/>
        <w:jc w:val="both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Главная же</w:t>
      </w:r>
      <w:r w:rsidR="00C24D23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</w:t>
      </w:r>
      <w:r w:rsidR="004A5C4D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задача </w:t>
      </w:r>
      <w:r w:rsidR="00C24D23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нашего исследования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– проследить, какие решения были приняты эстонским парламентом в отношении русскоязычного населения, какие факторы повлияли на принятие этих решений, которые в свою очередь и явились отправной точкой возникновения напряжения. </w:t>
      </w:r>
    </w:p>
    <w:p w:rsidR="00DD5289" w:rsidRDefault="00DD5289" w:rsidP="00DD5289">
      <w:pPr>
        <w:pStyle w:val="a5"/>
        <w:tabs>
          <w:tab w:val="left" w:pos="709"/>
        </w:tabs>
        <w:spacing w:line="480" w:lineRule="auto"/>
        <w:ind w:left="0"/>
        <w:jc w:val="both"/>
        <w:rPr>
          <w:szCs w:val="24"/>
        </w:rPr>
      </w:pP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ab/>
        <w:t>Для адекватного анализа, прежде всего, надо дать определение термину «русскоязычное население».</w:t>
      </w:r>
    </w:p>
    <w:p w:rsidR="00DD5289" w:rsidRDefault="00DD5289" w:rsidP="00DD5289">
      <w:pPr>
        <w:spacing w:line="480" w:lineRule="auto"/>
        <w:jc w:val="both"/>
        <w:rPr>
          <w:szCs w:val="24"/>
        </w:rPr>
      </w:pPr>
      <w:r>
        <w:rPr>
          <w:i/>
          <w:szCs w:val="24"/>
        </w:rPr>
        <w:lastRenderedPageBreak/>
        <w:tab/>
      </w:r>
      <w:r>
        <w:rPr>
          <w:szCs w:val="24"/>
        </w:rPr>
        <w:t>«</w:t>
      </w:r>
      <w:r>
        <w:rPr>
          <w:i/>
          <w:szCs w:val="24"/>
        </w:rPr>
        <w:t>Русскоязычное население</w:t>
      </w:r>
      <w:r>
        <w:rPr>
          <w:szCs w:val="24"/>
        </w:rPr>
        <w:t xml:space="preserve"> – постоянные жители Эстонской ССР и Э</w:t>
      </w:r>
      <w:r w:rsidR="004D4FBB">
        <w:rPr>
          <w:szCs w:val="24"/>
        </w:rPr>
        <w:t xml:space="preserve">стонской </w:t>
      </w:r>
      <w:proofErr w:type="gramStart"/>
      <w:r>
        <w:rPr>
          <w:szCs w:val="24"/>
        </w:rPr>
        <w:t>Р</w:t>
      </w:r>
      <w:r w:rsidR="004D4FBB">
        <w:rPr>
          <w:szCs w:val="24"/>
        </w:rPr>
        <w:t>еспублики</w:t>
      </w:r>
      <w:proofErr w:type="gramEnd"/>
      <w:r>
        <w:rPr>
          <w:szCs w:val="24"/>
        </w:rPr>
        <w:t xml:space="preserve"> для которых, во-первых, русский язык является родным или функционально первым языком независимо от этнического происхождения (например, для этнических русских или лиц другой национальности) и которые, во-вторых, осознают свою причастность к «русскому миру» как к трансграничной культурно-исторической общности» [</w:t>
      </w:r>
      <w:r w:rsidR="00722D52">
        <w:rPr>
          <w:szCs w:val="24"/>
        </w:rPr>
        <w:t>1</w:t>
      </w:r>
      <w:r>
        <w:rPr>
          <w:szCs w:val="24"/>
        </w:rPr>
        <w:t xml:space="preserve">]. Такое определение было дано в ранних работах, освещающих аналогичную проблематику, и оно соответствует характеру исследования, так как затрагивает два ключевых момента – «язык» и «самоидентификация». </w:t>
      </w:r>
    </w:p>
    <w:p w:rsidR="00DD5289" w:rsidRDefault="00DD5289" w:rsidP="00DD5289">
      <w:pPr>
        <w:spacing w:line="480" w:lineRule="auto"/>
        <w:jc w:val="both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 При изучении политики эстонской законодательной власти в 1990-х кажется целесообразным разделить 1990-е на два периода: 1990- пер. пол.1995 </w:t>
      </w:r>
      <w:r w:rsidR="00C24D23">
        <w:rPr>
          <w:szCs w:val="24"/>
        </w:rPr>
        <w:t>ю</w:t>
      </w:r>
      <w:r>
        <w:rPr>
          <w:szCs w:val="24"/>
        </w:rPr>
        <w:t xml:space="preserve"> и пер.</w:t>
      </w:r>
      <w:r w:rsidR="00C24D23">
        <w:rPr>
          <w:szCs w:val="24"/>
        </w:rPr>
        <w:t xml:space="preserve"> пол. 1995 – 1999 гг. Данное разделение происходит на основании того, что </w:t>
      </w:r>
      <w:r>
        <w:rPr>
          <w:szCs w:val="24"/>
        </w:rPr>
        <w:t>во второй половине 1</w:t>
      </w:r>
      <w:r w:rsidR="00C24D23">
        <w:rPr>
          <w:szCs w:val="24"/>
        </w:rPr>
        <w:t>995 г</w:t>
      </w:r>
      <w:r>
        <w:rPr>
          <w:szCs w:val="24"/>
        </w:rPr>
        <w:t xml:space="preserve"> произошла смена курса национальной политики. Разделив 1990-е на более мелкие составляющие, мы получили возможность более </w:t>
      </w:r>
      <w:r w:rsidR="00C24D23">
        <w:rPr>
          <w:szCs w:val="24"/>
        </w:rPr>
        <w:t>детально и глубоко рассмотреть факторы влияния, характерные для каждого периода,  дать более точную характеристику динамике внутри периода 1990-х годов и изучить вопрос комплексно и с разных сторон.</w:t>
      </w:r>
    </w:p>
    <w:p w:rsidR="00C24D23" w:rsidRPr="00C24D23" w:rsidRDefault="00C24D23" w:rsidP="00C24D23">
      <w:pPr>
        <w:spacing w:line="480" w:lineRule="auto"/>
        <w:jc w:val="both"/>
        <w:rPr>
          <w:szCs w:val="24"/>
        </w:rPr>
      </w:pPr>
      <w:r>
        <w:rPr>
          <w:szCs w:val="24"/>
        </w:rPr>
        <w:tab/>
      </w:r>
      <w:r>
        <w:rPr>
          <w:rFonts w:cs="Times New Roman"/>
          <w:szCs w:val="24"/>
        </w:rPr>
        <w:t xml:space="preserve">Сравнивая два периода, 1990-1995 гг. и 1995-1999 гг., можно проследить следующую динамику в отношении принятия </w:t>
      </w:r>
      <w:r w:rsidR="004A5C4D">
        <w:rPr>
          <w:rFonts w:cs="Times New Roman"/>
          <w:szCs w:val="24"/>
        </w:rPr>
        <w:t xml:space="preserve">законов, </w:t>
      </w:r>
      <w:proofErr w:type="gramStart"/>
      <w:r w:rsidR="004A5C4D">
        <w:rPr>
          <w:rFonts w:cs="Times New Roman"/>
          <w:szCs w:val="24"/>
        </w:rPr>
        <w:t>которая</w:t>
      </w:r>
      <w:proofErr w:type="gramEnd"/>
      <w:r w:rsidR="004A5C4D">
        <w:rPr>
          <w:rFonts w:cs="Times New Roman"/>
          <w:szCs w:val="24"/>
        </w:rPr>
        <w:t xml:space="preserve"> имела волн</w:t>
      </w:r>
      <w:r>
        <w:rPr>
          <w:rFonts w:cs="Times New Roman"/>
          <w:szCs w:val="24"/>
        </w:rPr>
        <w:t xml:space="preserve">ообразный характер. </w:t>
      </w:r>
    </w:p>
    <w:p w:rsidR="00DD5289" w:rsidRPr="004D4FBB" w:rsidRDefault="004D4FBB" w:rsidP="004D4FBB">
      <w:pPr>
        <w:spacing w:line="480" w:lineRule="auto"/>
        <w:jc w:val="both"/>
        <w:rPr>
          <w:szCs w:val="24"/>
        </w:rPr>
      </w:pPr>
      <w:r>
        <w:rPr>
          <w:szCs w:val="24"/>
        </w:rPr>
        <w:tab/>
        <w:t xml:space="preserve">В ходе исследования первого периода </w:t>
      </w:r>
      <w:r w:rsidR="00DD5289">
        <w:rPr>
          <w:szCs w:val="24"/>
        </w:rPr>
        <w:t>подробно рассматривается  политика, проводимая органами законодательной власти в Эстонии в начале 1990-х годов  по отношению к русскоязычному населению, анализируется состав парламента и распределение политических сил, принятые законы,  реакция России на проводимую политику.</w:t>
      </w:r>
    </w:p>
    <w:p w:rsidR="00DD5289" w:rsidRDefault="00DD5289" w:rsidP="00DD5289">
      <w:pPr>
        <w:spacing w:line="48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период начал 90-х гг. можно отметить, что все законодательные акты имели довольно ограничивающий характер. Эстония имеет недолгий период самостоятельной государственности, и те, кто стоял у руля власти в тот момент, когда страна получила </w:t>
      </w:r>
      <w:r>
        <w:rPr>
          <w:rFonts w:cs="Times New Roman"/>
          <w:szCs w:val="24"/>
        </w:rPr>
        <w:lastRenderedPageBreak/>
        <w:t>независимость, приняли решения строить государство на основе удовлетворения интересов титульной нации – эстонской. Однако тот факт, что более четверти населения, проживающего на территории современной Эстонии, являлись русскими, значительно усложнял этот процесс – согласно переписи, проведенной в 1989 году, русские состав</w:t>
      </w:r>
      <w:r w:rsidR="00CF093D">
        <w:rPr>
          <w:rFonts w:cs="Times New Roman"/>
          <w:szCs w:val="24"/>
        </w:rPr>
        <w:t>ляли 30,3 % населения в Эстонии</w:t>
      </w:r>
      <w:r w:rsidR="00CF093D" w:rsidRPr="00CF093D">
        <w:rPr>
          <w:rFonts w:cs="Times New Roman"/>
          <w:szCs w:val="24"/>
        </w:rPr>
        <w:t xml:space="preserve"> </w:t>
      </w:r>
      <w:bookmarkStart w:id="0" w:name="_GoBack"/>
      <w:bookmarkEnd w:id="0"/>
      <w:r w:rsidR="00722D52" w:rsidRPr="00722D52">
        <w:rPr>
          <w:rFonts w:cs="Times New Roman"/>
          <w:szCs w:val="24"/>
        </w:rPr>
        <w:t>[4]</w:t>
      </w:r>
      <w:r w:rsidR="00CF093D" w:rsidRPr="00CF093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К </w:t>
      </w:r>
      <w:r w:rsidR="001243D0">
        <w:rPr>
          <w:rFonts w:cs="Times New Roman"/>
          <w:szCs w:val="24"/>
        </w:rPr>
        <w:t xml:space="preserve">небольшому </w:t>
      </w:r>
      <w:r>
        <w:rPr>
          <w:rFonts w:cs="Times New Roman"/>
          <w:szCs w:val="24"/>
        </w:rPr>
        <w:t>периоду эстонской государственности добавлялся тот факт, что нахождение в составе Советского союза рассматривалось как замаскированная оккупация, которая отбросила потенциальное развитие страны.</w:t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Закон о гражданстве, принятый в 1995 году, серьезно ограничивал политические права русскоязычного населения, лишал его права проживать в Эстонии в качестве граждан, единственным способом была процедура натурализации, которая включала в себя серьезные требования (знания языка, ответы на исторический тест). Не стоит рассматривать этот закон как принятый с целью дискриминации русскоязычного населения. В начале 1990-х годов в обществе царило мнение, что с обретением </w:t>
      </w:r>
      <w:proofErr w:type="gramStart"/>
      <w:r>
        <w:rPr>
          <w:rFonts w:cs="Times New Roman"/>
          <w:szCs w:val="24"/>
        </w:rPr>
        <w:t>независимости</w:t>
      </w:r>
      <w:proofErr w:type="gramEnd"/>
      <w:r>
        <w:rPr>
          <w:rFonts w:cs="Times New Roman"/>
          <w:szCs w:val="24"/>
        </w:rPr>
        <w:t xml:space="preserve"> мигрировавшие внутри СССР русские теперь вернутся в Россию</w:t>
      </w:r>
      <w:r w:rsidR="00722D52" w:rsidRPr="00722D52">
        <w:rPr>
          <w:rFonts w:cs="Times New Roman"/>
          <w:szCs w:val="24"/>
        </w:rPr>
        <w:t xml:space="preserve"> [</w:t>
      </w:r>
      <w:r w:rsidR="00722D52" w:rsidRPr="00CF093D">
        <w:rPr>
          <w:rFonts w:cs="Times New Roman"/>
          <w:szCs w:val="24"/>
        </w:rPr>
        <w:t>3</w:t>
      </w:r>
      <w:r w:rsidR="00722D52" w:rsidRPr="00722D52">
        <w:rPr>
          <w:rFonts w:cs="Times New Roman"/>
          <w:szCs w:val="24"/>
        </w:rPr>
        <w:t>]</w:t>
      </w:r>
      <w:r>
        <w:rPr>
          <w:rFonts w:cs="Times New Roman"/>
          <w:szCs w:val="24"/>
        </w:rPr>
        <w:t xml:space="preserve">.  С таким сценарием принятие закона о гражданстве и автоматический переход около трети населения в категорию </w:t>
      </w:r>
      <w:proofErr w:type="spellStart"/>
      <w:r>
        <w:rPr>
          <w:rFonts w:cs="Times New Roman"/>
          <w:szCs w:val="24"/>
        </w:rPr>
        <w:t>неграждан</w:t>
      </w:r>
      <w:proofErr w:type="spellEnd"/>
      <w:r>
        <w:rPr>
          <w:rFonts w:cs="Times New Roman"/>
          <w:szCs w:val="24"/>
        </w:rPr>
        <w:t xml:space="preserve"> становится в некоторой степени логичным. Однако развитие действий не по предположенному сценарию привело к тому, что в стране многие русскоязычные стали </w:t>
      </w:r>
      <w:proofErr w:type="spellStart"/>
      <w:r>
        <w:rPr>
          <w:rFonts w:cs="Times New Roman"/>
          <w:szCs w:val="24"/>
        </w:rPr>
        <w:t>негражданами</w:t>
      </w:r>
      <w:proofErr w:type="spellEnd"/>
      <w:r>
        <w:rPr>
          <w:rFonts w:cs="Times New Roman"/>
          <w:szCs w:val="24"/>
        </w:rPr>
        <w:t xml:space="preserve">, то есть не имели политических прав и, как следствие, были ограничены в экономических правах, не имели доступ к социальным благам. </w:t>
      </w:r>
    </w:p>
    <w:p w:rsidR="00DD5289" w:rsidRDefault="00DD5289" w:rsidP="00DD5289">
      <w:pPr>
        <w:spacing w:line="48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Россия стремилась смягчить ситуацию,</w:t>
      </w:r>
      <w:r w:rsidR="0014285B">
        <w:rPr>
          <w:rFonts w:cs="Times New Roman"/>
          <w:szCs w:val="24"/>
        </w:rPr>
        <w:t xml:space="preserve"> путем предъявления официальных дипломатических обращений,</w:t>
      </w:r>
      <w:r>
        <w:rPr>
          <w:rFonts w:cs="Times New Roman"/>
          <w:szCs w:val="24"/>
        </w:rPr>
        <w:t xml:space="preserve"> однако это не возымело действия по причине падения политического и социального статуса России (по сравнению с СССР). Частично поэтому стало возможным оживление антирусских настроений в Эстонии с соответствующим </w:t>
      </w:r>
      <w:proofErr w:type="spellStart"/>
      <w:r>
        <w:rPr>
          <w:rFonts w:cs="Times New Roman"/>
          <w:szCs w:val="24"/>
        </w:rPr>
        <w:t>дистанцированием</w:t>
      </w:r>
      <w:proofErr w:type="spellEnd"/>
      <w:r>
        <w:rPr>
          <w:rFonts w:cs="Times New Roman"/>
          <w:szCs w:val="24"/>
        </w:rPr>
        <w:t xml:space="preserve"> от РФ в </w:t>
      </w:r>
      <w:proofErr w:type="gramStart"/>
      <w:r>
        <w:rPr>
          <w:rFonts w:cs="Times New Roman"/>
          <w:szCs w:val="24"/>
        </w:rPr>
        <w:t>текущем</w:t>
      </w:r>
      <w:proofErr w:type="gramEnd"/>
      <w:r>
        <w:rPr>
          <w:rFonts w:cs="Times New Roman"/>
          <w:szCs w:val="24"/>
        </w:rPr>
        <w:t xml:space="preserve"> и перспективной политической жизни.</w:t>
      </w:r>
    </w:p>
    <w:p w:rsidR="00DD5289" w:rsidRDefault="00DD5289" w:rsidP="00DD5289">
      <w:pPr>
        <w:spacing w:line="480" w:lineRule="auto"/>
        <w:ind w:firstLine="426"/>
        <w:jc w:val="both"/>
        <w:rPr>
          <w:rFonts w:cs="Times New Roman"/>
          <w:szCs w:val="24"/>
        </w:rPr>
      </w:pPr>
    </w:p>
    <w:p w:rsidR="00DD5289" w:rsidRDefault="004D4FBB" w:rsidP="00DD5289">
      <w:pPr>
        <w:spacing w:line="480" w:lineRule="auto"/>
        <w:ind w:firstLine="426"/>
        <w:jc w:val="both"/>
        <w:rPr>
          <w:rFonts w:cs="Times New Roman"/>
          <w:szCs w:val="24"/>
        </w:rPr>
      </w:pPr>
      <w:r>
        <w:rPr>
          <w:szCs w:val="24"/>
        </w:rPr>
        <w:lastRenderedPageBreak/>
        <w:t xml:space="preserve">В ходе исследования второго периода </w:t>
      </w:r>
      <w:r w:rsidR="00DD5289">
        <w:rPr>
          <w:szCs w:val="24"/>
        </w:rPr>
        <w:t>анализируется политика, проводимая органами законодательной власти в Эстонии во второй половине 1990-х годов. Также значительное внимание уделено расстановке политических сил в парламенте, внесенным поправкам в законодательство, отношения между Эстонией и Россией. Особняком в данной главе стоит анализ нормативно-правовых актов международных организаций, таких как ООН и Совет Европы. Это объясняется тем, что проблема правовой незащищенности национальных меньшин</w:t>
      </w:r>
      <w:proofErr w:type="gramStart"/>
      <w:r w:rsidR="00DD5289">
        <w:rPr>
          <w:szCs w:val="24"/>
        </w:rPr>
        <w:t>ств ст</w:t>
      </w:r>
      <w:proofErr w:type="gramEnd"/>
      <w:r w:rsidR="00DD5289">
        <w:rPr>
          <w:szCs w:val="24"/>
        </w:rPr>
        <w:t xml:space="preserve">ала очевидна для международного сообщества во второй половине 1990-х гг., когда уже завершилось становление нормативно-правовых институтов в Эстонской Республике. </w:t>
      </w:r>
      <w:r w:rsidR="00DD5289">
        <w:rPr>
          <w:rFonts w:cs="Times New Roman"/>
          <w:szCs w:val="24"/>
        </w:rPr>
        <w:t xml:space="preserve">Одним из поворотных моментом можно считать выборы в парламент в 1995 году, когда состав исключительно эстонских депутатов разбавился русскоязычными депутатами. Все это потенциально могло привести к смягчению политики. Можно сказать, что перед внешней политикой в начале 1995 годов стала задача заключения договора о границе с Россией, поэтому первоначальный курс был на налаживание отношений с РФ.    </w:t>
      </w:r>
    </w:p>
    <w:p w:rsidR="00DD5289" w:rsidRDefault="00DD5289" w:rsidP="00DD5289">
      <w:pPr>
        <w:spacing w:line="48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Перспектива вступления Эстонской Республики в ЕС</w:t>
      </w:r>
      <w:r w:rsidR="0014285B">
        <w:rPr>
          <w:rFonts w:cs="Times New Roman"/>
          <w:szCs w:val="24"/>
        </w:rPr>
        <w:t xml:space="preserve"> в 1997 г</w:t>
      </w:r>
      <w:r>
        <w:rPr>
          <w:rFonts w:cs="Times New Roman"/>
          <w:szCs w:val="24"/>
        </w:rPr>
        <w:t xml:space="preserve"> и тот факт, что в стране количество </w:t>
      </w:r>
      <w:r w:rsidR="0014285B">
        <w:rPr>
          <w:rFonts w:cs="Times New Roman"/>
          <w:szCs w:val="24"/>
        </w:rPr>
        <w:t xml:space="preserve">русскоязычных </w:t>
      </w:r>
      <w:r>
        <w:rPr>
          <w:rFonts w:cs="Times New Roman"/>
          <w:szCs w:val="24"/>
        </w:rPr>
        <w:t xml:space="preserve">резидентов было невероятно высоким, </w:t>
      </w:r>
      <w:r w:rsidR="0014285B">
        <w:rPr>
          <w:rFonts w:cs="Times New Roman"/>
          <w:szCs w:val="24"/>
        </w:rPr>
        <w:t xml:space="preserve">также </w:t>
      </w:r>
      <w:r>
        <w:rPr>
          <w:rFonts w:cs="Times New Roman"/>
          <w:szCs w:val="24"/>
        </w:rPr>
        <w:t xml:space="preserve">заставили пересмотреть эстонское правительство взгляды на вопрос гражданства. Принятый закон и сложность процесса натурализации не способствовали уменьшению количества </w:t>
      </w:r>
      <w:proofErr w:type="spellStart"/>
      <w:r>
        <w:rPr>
          <w:rFonts w:cs="Times New Roman"/>
          <w:szCs w:val="24"/>
        </w:rPr>
        <w:t>неграждан</w:t>
      </w:r>
      <w:proofErr w:type="spellEnd"/>
      <w:r>
        <w:rPr>
          <w:rFonts w:cs="Times New Roman"/>
          <w:szCs w:val="24"/>
        </w:rPr>
        <w:t>. В 1997 Эстония была приглашена к переговорам по вступлению в ЕС. Изменение международного статуса страны повлекли за собой изменения в законодательстве страны, это касалось всех сфер общества.</w:t>
      </w:r>
    </w:p>
    <w:p w:rsidR="00DD5289" w:rsidRDefault="00DD5289" w:rsidP="00DD5289">
      <w:pPr>
        <w:spacing w:line="48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В отношении лиц до пятнадцати лет с 1999 года был введен упрощенный порядок получения гражданства. Таким образом, во-первых, изменения в законе о гражданстве стали возможными только по причине возникновения перспективы в ЕС, а не из-за факта наличия </w:t>
      </w:r>
      <w:proofErr w:type="spellStart"/>
      <w:r>
        <w:rPr>
          <w:rFonts w:cs="Times New Roman"/>
          <w:szCs w:val="24"/>
        </w:rPr>
        <w:t>безгражданства</w:t>
      </w:r>
      <w:proofErr w:type="spellEnd"/>
      <w:r>
        <w:rPr>
          <w:rFonts w:cs="Times New Roman"/>
          <w:szCs w:val="24"/>
        </w:rPr>
        <w:t xml:space="preserve"> в стране. Само изменение состава парламента не было основным фактором влияния на проведение политики в этом вопросе. </w:t>
      </w:r>
    </w:p>
    <w:p w:rsidR="00DD5289" w:rsidRDefault="00DD5289" w:rsidP="00DD5289">
      <w:pPr>
        <w:spacing w:line="48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Однако внешнеполитическая ситуация снизила перспективу смягчения законодательства с целью сближения с Россией и благоприятного разрешения вопроса о границе. Чеченская война, начавшаяся                                                                                                                                                            в середине 1990-х гг., активировала стереотип о России как о вражеской силе, угрожающей государственной и культурной независимости, что привело к продолжению антирусской политики внутри государства.</w:t>
      </w:r>
      <w:r>
        <w:rPr>
          <w:rFonts w:cs="Times New Roman"/>
          <w:szCs w:val="24"/>
        </w:rPr>
        <w:tab/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Если  первый период 1990-1995 характеризуется проведением жесткой мононациональной политики ассимиляции, то второй период – вторая половина 1990-х – корректировка законодательства в сторону его смягчения под давлением общественности и  Европейского сообщества при продолжении прежнего стратегического курса.</w:t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Оба эти периода взаимосвязаны и характеризуются общей целью – ассимиляцией русскоязычного населения, с тем отличием, что во втором периоде применяется более мягкая стратегия, смягчаются положения основных законов.</w:t>
      </w:r>
    </w:p>
    <w:p w:rsidR="004A5C4D" w:rsidRPr="00C24D23" w:rsidRDefault="004A5C4D" w:rsidP="004A5C4D">
      <w:pPr>
        <w:spacing w:line="480" w:lineRule="auto"/>
        <w:ind w:firstLine="709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На протяжении 1990-х различные факторы имели влияние на характер политики по отношению к русскоязычному населению, и в зависимости от внешне- и внутриполитических событий политика претерпевала различные изменения, в некоторых аспектах положительные, в некоторых аспектах отрицательные с точки зрения правового положения русскоязычных жителей.</w:t>
      </w:r>
    </w:p>
    <w:p w:rsidR="004A5C4D" w:rsidRPr="00C24D23" w:rsidRDefault="004A5C4D" w:rsidP="004A5C4D">
      <w:pPr>
        <w:spacing w:line="480" w:lineRule="auto"/>
        <w:ind w:firstLine="709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  <w:proofErr w:type="gramStart"/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В начале</w:t>
      </w:r>
      <w:proofErr w:type="gramEnd"/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1990-х главным фактором, определившим характер законопроектов, принятых законодательным органом, стало то, что в Верховном Совете 1990-1992 гг. были представлены лишь правые партии, и именно это стало причиной того, что  в Парламент в 1992 не прошел ни один представитель русскоязычного населения. Косвенное лишение русскоязычного населения права участвовать в политической жизни стало точкой отсчета для установления антирусского вектора дальнейшей политики. По мнению членов </w:t>
      </w: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val="en-US" w:eastAsia="ru-RU"/>
        </w:rPr>
        <w:t>VI</w:t>
      </w: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созыва Парламента 1992-1994 для проводимой политики были веские основания. Во-вторых, в сложившейся политической ситуации главным вектором стало формирование в </w:t>
      </w: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lastRenderedPageBreak/>
        <w:t xml:space="preserve">Эстонии мононационального государства, что и было заявлено в преамбуле главного документа страны Конституции. Также нельзя не упомянуть, что приобретение независимости характеризовалось появлением мнения в эстонском обществе, что все русские и русскоязычные в будущем покинут Эстонию. </w:t>
      </w:r>
    </w:p>
    <w:p w:rsidR="004A5C4D" w:rsidRPr="00C24D23" w:rsidRDefault="004A5C4D" w:rsidP="004A5C4D">
      <w:pPr>
        <w:spacing w:line="480" w:lineRule="auto"/>
        <w:ind w:firstLine="709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Второй период национальной политики Эстонии - вторая половина 1990-х ознаменовался слабой корректировкой в сторону её смягчения при продолжении прежнего стратегического курса. Это произошло благодаря нескольким причинам. Во-первых, по причине смены политической конъюнктуры на двух уровнях власти: в органах местного самоуправления</w:t>
      </w:r>
      <w:r w:rsidR="004D4FBB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="00722D52" w:rsidRPr="00722D52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и в государственном собрании - высшем законодат</w:t>
      </w:r>
      <w:r w:rsidR="00722D52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ельном органе власти в Эстонии</w:t>
      </w:r>
      <w:r w:rsidR="00722D52" w:rsidRPr="00722D52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[2] [3].</w:t>
      </w: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Давление европейского сообщества и международных организаций, таких как ООН, было вторым фактором, внесшим вклад в смягчение государственной политике к русскоязычному населению. Но присутствуют и ряд других причин, снизивших практически на нет шаги в направлении смягчения законодательства. Речь идет о внешнеполитических событиях - Чеченской войне, начавшейся в 1995 году. При этом решающую роль сыграл стереотип о России как о вражеской силе, угрожающей государственной и культурной независимости Эстонии. </w:t>
      </w:r>
    </w:p>
    <w:p w:rsidR="004A5C4D" w:rsidRPr="004A5C4D" w:rsidRDefault="004A5C4D" w:rsidP="004A5C4D">
      <w:pPr>
        <w:spacing w:line="480" w:lineRule="auto"/>
        <w:ind w:firstLine="709"/>
        <w:jc w:val="both"/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При этом, меньшинства, которые фактически невозможно было игнорировать, </w:t>
      </w:r>
      <w:proofErr w:type="gramStart"/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воспринимались</w:t>
      </w:r>
      <w:proofErr w:type="gramEnd"/>
      <w:r w:rsidRPr="00C24D23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как рудимент враждебной политической и социальной реальности Советского союза и потому были ущемлены в смысле своего политико-юридического, а как следствие – и социокультурного, и экономического статуса. Основная проблема внутренней политики Эстонии осталась прежней   - становление гражданского общества и формирование демократической системы, при которой права и свободы человека должны быть гарантированы в независимости от этнической принадлежности.</w:t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Подводя общий итог анализа всего периода 1990-х, мы можем прийти к следующему выводу: динамика проводимой политики по отношению к русскоязычному </w:t>
      </w:r>
      <w:r>
        <w:rPr>
          <w:rFonts w:cs="Times New Roman"/>
          <w:szCs w:val="24"/>
        </w:rPr>
        <w:lastRenderedPageBreak/>
        <w:t xml:space="preserve">населению в 1990-х гг. не имела исключительно нисходящий или восходящий вектор, а носила волнообразный характер. </w:t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Отправной точкой стал исключительно эстонский по своему национальному составу парламент </w:t>
      </w:r>
      <w:proofErr w:type="gramStart"/>
      <w:r>
        <w:rPr>
          <w:rFonts w:cs="Times New Roman"/>
          <w:szCs w:val="24"/>
        </w:rPr>
        <w:t>в начале</w:t>
      </w:r>
      <w:proofErr w:type="gramEnd"/>
      <w:r>
        <w:rPr>
          <w:rFonts w:cs="Times New Roman"/>
          <w:szCs w:val="24"/>
        </w:rPr>
        <w:t xml:space="preserve"> 1990-х и стремление построить мононациональное государство. Ход времени показал, что русскоязычное население останется значительной частью эстонского сообщества, а также то, что процесс ассимиляции протекает гораздо медленнее, чем это ожидалось, и даже вызывает нестабильность в обществе. </w:t>
      </w:r>
      <w:r w:rsidR="004A5C4D">
        <w:rPr>
          <w:rFonts w:cs="Times New Roman"/>
          <w:szCs w:val="24"/>
        </w:rPr>
        <w:t>Во второй половине 1990-х и</w:t>
      </w:r>
      <w:r>
        <w:rPr>
          <w:rFonts w:cs="Times New Roman"/>
          <w:szCs w:val="24"/>
        </w:rPr>
        <w:t>зменившийся состав парламента и стремление наладить отношения с Российской Федерацией привел</w:t>
      </w:r>
      <w:r w:rsidR="004A5C4D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к недолгому смягчению политики, сменившемуся на фактически закручивание гаек и принятие поправок к законам, сужающих возможности русскоязычного населения участвовать в управлении страной на всех уровнях. Это было обусловлено восприятием РФ как угрозы в связи русско-чеченским конфликтом. Русскоязычное меньшинство воспринималось как рудимент враждебной политической советской  власти и как сфера политического влияния России в настоящем. </w:t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Возможность вступления в Европейский союз и давление европейского сообщества и международных организаций, таких как ООН, Совет Европы, были составляющими второго фактора, внесшего вклад в смягчение государственной политике к русскоязычному населению в конце 1990-х гг.</w:t>
      </w:r>
    </w:p>
    <w:p w:rsidR="00DD5289" w:rsidRDefault="00B44FC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DD5289">
        <w:rPr>
          <w:rFonts w:cs="Times New Roman"/>
          <w:szCs w:val="24"/>
        </w:rPr>
        <w:t>В результате господствующая в первой половине 1990-х годов направленность на ассимиляцию русскоязычного населения сменилась на политику интеграции, провозглашенную в начале 2000-х.</w:t>
      </w:r>
    </w:p>
    <w:p w:rsidR="00DD5289" w:rsidRDefault="00DD5289" w:rsidP="00DD528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Программа «Интеграция общества Эстонии: 2000 -2007 гг.», куда войдут не только этнические эстонцы, но и все граждане Эстонии, ставила достижение следующих целей: необходимо построить общество, которое состоит из людей, лояльных к Эстонскому государству и владеющих общим языком – эстонским. Данное решение - это полюс 90-х годов, это показатель того, к чему пришли эстонские политики, пройдя путь проб и </w:t>
      </w:r>
      <w:r>
        <w:rPr>
          <w:rFonts w:cs="Times New Roman"/>
          <w:szCs w:val="24"/>
        </w:rPr>
        <w:lastRenderedPageBreak/>
        <w:t xml:space="preserve">ошибок. </w:t>
      </w:r>
      <w:r w:rsidR="001243D0">
        <w:rPr>
          <w:rFonts w:cs="Times New Roman"/>
          <w:szCs w:val="24"/>
        </w:rPr>
        <w:t>Э</w:t>
      </w:r>
      <w:r>
        <w:rPr>
          <w:rFonts w:cs="Times New Roman"/>
          <w:szCs w:val="24"/>
        </w:rPr>
        <w:t>то прощание с иллюзией, которая могла бы носить название «Эстония для эстонцев», так как решение национального вопроса с плеча, как это было</w:t>
      </w:r>
      <w:r w:rsidR="001243D0">
        <w:rPr>
          <w:rFonts w:cs="Times New Roman"/>
          <w:szCs w:val="24"/>
        </w:rPr>
        <w:t xml:space="preserve"> сделано в начале 1990-х годов не</w:t>
      </w:r>
      <w:r>
        <w:rPr>
          <w:rFonts w:cs="Times New Roman"/>
          <w:szCs w:val="24"/>
        </w:rPr>
        <w:t xml:space="preserve"> привело к мгновенному решению проблемы, </w:t>
      </w:r>
      <w:r w:rsidR="001243D0">
        <w:rPr>
          <w:rFonts w:cs="Times New Roman"/>
          <w:szCs w:val="24"/>
        </w:rPr>
        <w:t xml:space="preserve">а стало причиной </w:t>
      </w:r>
      <w:r>
        <w:rPr>
          <w:rFonts w:cs="Times New Roman"/>
          <w:szCs w:val="24"/>
        </w:rPr>
        <w:t xml:space="preserve">дестабилизации общества, что является </w:t>
      </w:r>
      <w:proofErr w:type="spellStart"/>
      <w:r>
        <w:rPr>
          <w:rFonts w:cs="Times New Roman"/>
          <w:szCs w:val="24"/>
        </w:rPr>
        <w:t>антицелью</w:t>
      </w:r>
      <w:proofErr w:type="spellEnd"/>
      <w:r>
        <w:rPr>
          <w:rFonts w:cs="Times New Roman"/>
          <w:szCs w:val="24"/>
        </w:rPr>
        <w:t xml:space="preserve"> проведения любой политики. Вопрос проживания нации на </w:t>
      </w:r>
      <w:proofErr w:type="gramStart"/>
      <w:r>
        <w:rPr>
          <w:rFonts w:cs="Times New Roman"/>
          <w:szCs w:val="24"/>
        </w:rPr>
        <w:t>территории</w:t>
      </w:r>
      <w:proofErr w:type="gramEnd"/>
      <w:r>
        <w:rPr>
          <w:rFonts w:cs="Times New Roman"/>
          <w:szCs w:val="24"/>
        </w:rPr>
        <w:t xml:space="preserve"> являющейся или не являющейся исконно принадлежащей ей может быть решен по-разному, если рассматривать его с разных перспектив. </w:t>
      </w:r>
      <w:proofErr w:type="gramStart"/>
      <w:r>
        <w:rPr>
          <w:rFonts w:cs="Times New Roman"/>
          <w:szCs w:val="24"/>
        </w:rPr>
        <w:t>Несомненно</w:t>
      </w:r>
      <w:proofErr w:type="gramEnd"/>
      <w:r>
        <w:rPr>
          <w:rFonts w:cs="Times New Roman"/>
          <w:szCs w:val="24"/>
        </w:rPr>
        <w:t xml:space="preserve"> это важный вопрос – это вопрос жизненного пространства человека, вопрос его </w:t>
      </w:r>
      <w:proofErr w:type="spellStart"/>
      <w:r>
        <w:rPr>
          <w:rFonts w:cs="Times New Roman"/>
          <w:szCs w:val="24"/>
        </w:rPr>
        <w:t>самоиндентификации</w:t>
      </w:r>
      <w:proofErr w:type="spellEnd"/>
      <w:r>
        <w:rPr>
          <w:rFonts w:cs="Times New Roman"/>
          <w:szCs w:val="24"/>
        </w:rPr>
        <w:t>, вопрос разрыва связи с местом, которое является частью его. Этот вопрос усложняется тем, что жители не считали себя внешними мигрантами, они просто переменили место жительства в рамках одной страны.</w:t>
      </w:r>
    </w:p>
    <w:p w:rsidR="00DD5289" w:rsidRPr="004A5C4D" w:rsidRDefault="004A5C4D" w:rsidP="004A5C4D">
      <w:pPr>
        <w:spacing w:line="480" w:lineRule="auto"/>
        <w:rPr>
          <w:color w:val="000000"/>
          <w:szCs w:val="24"/>
        </w:rPr>
      </w:pPr>
      <w:r>
        <w:rPr>
          <w:rFonts w:cs="Times New Roman"/>
          <w:szCs w:val="24"/>
        </w:rPr>
        <w:tab/>
      </w:r>
    </w:p>
    <w:p w:rsidR="00DD5289" w:rsidRPr="00C24D23" w:rsidRDefault="00DD5289" w:rsidP="00DD5289">
      <w:pPr>
        <w:spacing w:line="480" w:lineRule="auto"/>
        <w:ind w:left="142" w:right="57"/>
        <w:jc w:val="both"/>
        <w:rPr>
          <w:rFonts w:cs="Times New Roman"/>
          <w:b/>
          <w:color w:val="000000" w:themeColor="text1"/>
        </w:rPr>
      </w:pPr>
      <w:r w:rsidRPr="00C24D23">
        <w:rPr>
          <w:rFonts w:cs="Times New Roman"/>
          <w:b/>
          <w:color w:val="000000" w:themeColor="text1"/>
        </w:rPr>
        <w:t>Литература.</w:t>
      </w:r>
    </w:p>
    <w:p w:rsidR="00DD5289" w:rsidRDefault="00DD5289" w:rsidP="00B44FC9">
      <w:pPr>
        <w:pStyle w:val="a5"/>
        <w:numPr>
          <w:ilvl w:val="0"/>
          <w:numId w:val="1"/>
        </w:numPr>
        <w:spacing w:line="480" w:lineRule="auto"/>
        <w:rPr>
          <w:color w:val="000000" w:themeColor="text1"/>
          <w:shd w:val="clear" w:color="auto" w:fill="FFFFFF"/>
          <w:lang w:eastAsia="ru-RU"/>
        </w:rPr>
      </w:pPr>
      <w:r w:rsidRPr="00C24D23">
        <w:rPr>
          <w:b/>
          <w:color w:val="000000" w:themeColor="text1"/>
          <w:shd w:val="clear" w:color="auto" w:fill="FFFFFF"/>
          <w:lang w:eastAsia="ru-RU"/>
        </w:rPr>
        <w:t xml:space="preserve">Зверев, К. А. </w:t>
      </w:r>
      <w:r w:rsidRPr="00C24D23">
        <w:rPr>
          <w:color w:val="000000" w:themeColor="text1"/>
          <w:shd w:val="clear" w:color="auto" w:fill="FFFFFF"/>
          <w:lang w:eastAsia="ru-RU"/>
        </w:rPr>
        <w:t xml:space="preserve">2015. </w:t>
      </w:r>
      <w:r w:rsidRPr="00C24D23">
        <w:rPr>
          <w:i/>
          <w:color w:val="000000" w:themeColor="text1"/>
          <w:shd w:val="clear" w:color="auto" w:fill="FFFFFF"/>
          <w:lang w:eastAsia="ru-RU"/>
        </w:rPr>
        <w:t>Русскоязычное население Эстонской Республики в контексте государственной национальной политики: 1992-2007 гг.</w:t>
      </w:r>
      <w:proofErr w:type="gramStart"/>
      <w:r w:rsidRPr="00C24D23">
        <w:rPr>
          <w:i/>
          <w:color w:val="000000" w:themeColor="text1"/>
          <w:shd w:val="clear" w:color="auto" w:fill="FFFFFF"/>
          <w:lang w:eastAsia="ru-RU"/>
        </w:rPr>
        <w:t xml:space="preserve"> </w:t>
      </w:r>
      <w:r w:rsidRPr="00C24D23">
        <w:rPr>
          <w:color w:val="000000" w:themeColor="text1"/>
        </w:rPr>
        <w:t>:</w:t>
      </w:r>
      <w:proofErr w:type="gramEnd"/>
      <w:r w:rsidRPr="00C24D23">
        <w:rPr>
          <w:color w:val="000000" w:themeColor="text1"/>
        </w:rPr>
        <w:t xml:space="preserve"> диссертация ... кандидата исторических наук.</w:t>
      </w:r>
      <w:r w:rsidRPr="00C24D23">
        <w:rPr>
          <w:color w:val="000000" w:themeColor="text1"/>
          <w:shd w:val="clear" w:color="auto" w:fill="FFFFFF"/>
          <w:lang w:eastAsia="ru-RU"/>
        </w:rPr>
        <w:t xml:space="preserve"> Кострома</w:t>
      </w:r>
    </w:p>
    <w:p w:rsidR="004D4FBB" w:rsidRPr="00C24D23" w:rsidRDefault="004D4FBB" w:rsidP="004D4FBB">
      <w:pPr>
        <w:pStyle w:val="a5"/>
        <w:numPr>
          <w:ilvl w:val="0"/>
          <w:numId w:val="1"/>
        </w:numPr>
        <w:spacing w:line="480" w:lineRule="auto"/>
        <w:rPr>
          <w:color w:val="000000" w:themeColor="text1"/>
          <w:shd w:val="clear" w:color="auto" w:fill="FFFFFF"/>
          <w:lang w:eastAsia="ru-RU"/>
        </w:rPr>
      </w:pPr>
      <w:proofErr w:type="spellStart"/>
      <w:r w:rsidRPr="004D4FBB">
        <w:rPr>
          <w:b/>
          <w:color w:val="000000" w:themeColor="text1"/>
          <w:shd w:val="clear" w:color="auto" w:fill="FFFFFF"/>
          <w:lang w:eastAsia="ru-RU"/>
        </w:rPr>
        <w:t>Меэлтсемеес</w:t>
      </w:r>
      <w:proofErr w:type="spellEnd"/>
      <w:r w:rsidRPr="004D4FBB">
        <w:rPr>
          <w:b/>
          <w:color w:val="000000" w:themeColor="text1"/>
          <w:shd w:val="clear" w:color="auto" w:fill="FFFFFF"/>
          <w:lang w:eastAsia="ru-RU"/>
        </w:rPr>
        <w:t xml:space="preserve"> С.</w:t>
      </w:r>
      <w:r>
        <w:rPr>
          <w:b/>
          <w:color w:val="000000" w:themeColor="text1"/>
          <w:shd w:val="clear" w:color="auto" w:fill="FFFFFF"/>
          <w:lang w:eastAsia="ru-RU"/>
        </w:rPr>
        <w:t xml:space="preserve"> </w:t>
      </w:r>
      <w:r>
        <w:rPr>
          <w:color w:val="000000" w:themeColor="text1"/>
          <w:shd w:val="clear" w:color="auto" w:fill="FFFFFF"/>
          <w:lang w:eastAsia="ru-RU"/>
        </w:rPr>
        <w:t>2011</w:t>
      </w:r>
      <w:r w:rsidRPr="004D4FBB">
        <w:rPr>
          <w:color w:val="000000" w:themeColor="text1"/>
          <w:shd w:val="clear" w:color="auto" w:fill="FFFFFF"/>
          <w:lang w:eastAsia="ru-RU"/>
        </w:rPr>
        <w:t xml:space="preserve"> </w:t>
      </w:r>
      <w:r w:rsidRPr="004D4FBB">
        <w:rPr>
          <w:i/>
          <w:color w:val="000000" w:themeColor="text1"/>
          <w:shd w:val="clear" w:color="auto" w:fill="FFFFFF"/>
          <w:lang w:eastAsia="ru-RU"/>
        </w:rPr>
        <w:t>Местное самоуправление в Эстонии</w:t>
      </w:r>
      <w:r>
        <w:rPr>
          <w:color w:val="000000" w:themeColor="text1"/>
          <w:shd w:val="clear" w:color="auto" w:fill="FFFFFF"/>
          <w:lang w:eastAsia="ru-RU"/>
        </w:rPr>
        <w:t>. Таллин.</w:t>
      </w:r>
    </w:p>
    <w:p w:rsidR="00B44FC9" w:rsidRPr="00C24D23" w:rsidRDefault="00B44FC9" w:rsidP="00B44FC9">
      <w:pPr>
        <w:pStyle w:val="a5"/>
        <w:numPr>
          <w:ilvl w:val="0"/>
          <w:numId w:val="1"/>
        </w:numPr>
        <w:spacing w:line="480" w:lineRule="auto"/>
        <w:rPr>
          <w:color w:val="000000" w:themeColor="text1"/>
          <w:shd w:val="clear" w:color="auto" w:fill="FFFFFF"/>
          <w:lang w:eastAsia="ru-RU"/>
        </w:rPr>
      </w:pPr>
      <w:proofErr w:type="spellStart"/>
      <w:r w:rsidRPr="00C24D23">
        <w:rPr>
          <w:b/>
          <w:color w:val="000000" w:themeColor="text1"/>
          <w:shd w:val="clear" w:color="auto" w:fill="FFFFFF"/>
          <w:lang w:eastAsia="ru-RU"/>
        </w:rPr>
        <w:t>Сависаар</w:t>
      </w:r>
      <w:proofErr w:type="spellEnd"/>
      <w:r w:rsidRPr="00C24D23">
        <w:rPr>
          <w:b/>
          <w:color w:val="000000" w:themeColor="text1"/>
          <w:shd w:val="clear" w:color="auto" w:fill="FFFFFF"/>
          <w:lang w:eastAsia="ru-RU"/>
        </w:rPr>
        <w:t xml:space="preserve">, Э. </w:t>
      </w:r>
      <w:r w:rsidRPr="00C24D23">
        <w:rPr>
          <w:color w:val="000000" w:themeColor="text1"/>
          <w:shd w:val="clear" w:color="auto" w:fill="FFFFFF"/>
          <w:lang w:eastAsia="ru-RU"/>
        </w:rPr>
        <w:t>2012</w:t>
      </w:r>
      <w:r w:rsidRPr="00C24D23">
        <w:rPr>
          <w:b/>
          <w:color w:val="000000" w:themeColor="text1"/>
          <w:shd w:val="clear" w:color="auto" w:fill="FFFFFF"/>
          <w:lang w:eastAsia="ru-RU"/>
        </w:rPr>
        <w:t xml:space="preserve">. </w:t>
      </w:r>
      <w:proofErr w:type="gramStart"/>
      <w:r w:rsidRPr="00C24D23">
        <w:rPr>
          <w:i/>
          <w:color w:val="000000" w:themeColor="text1"/>
          <w:shd w:val="clear" w:color="auto" w:fill="FFFFFF"/>
          <w:lang w:eastAsia="ru-RU"/>
        </w:rPr>
        <w:t>Правда</w:t>
      </w:r>
      <w:proofErr w:type="gramEnd"/>
      <w:r w:rsidRPr="00C24D23">
        <w:rPr>
          <w:i/>
          <w:color w:val="000000" w:themeColor="text1"/>
          <w:shd w:val="clear" w:color="auto" w:fill="FFFFFF"/>
          <w:lang w:eastAsia="ru-RU"/>
        </w:rPr>
        <w:t xml:space="preserve"> об Эстонии. Том 1</w:t>
      </w:r>
      <w:r w:rsidRPr="00C24D23">
        <w:rPr>
          <w:color w:val="000000" w:themeColor="text1"/>
          <w:shd w:val="clear" w:color="auto" w:fill="FFFFFF"/>
          <w:lang w:eastAsia="ru-RU"/>
        </w:rPr>
        <w:t xml:space="preserve">. Таллин. </w:t>
      </w:r>
    </w:p>
    <w:p w:rsidR="00624AF9" w:rsidRDefault="00624AF9" w:rsidP="00624AF9">
      <w:pPr>
        <w:pStyle w:val="a5"/>
        <w:numPr>
          <w:ilvl w:val="0"/>
          <w:numId w:val="1"/>
        </w:numPr>
        <w:spacing w:line="480" w:lineRule="auto"/>
        <w:rPr>
          <w:color w:val="000000" w:themeColor="text1"/>
          <w:shd w:val="clear" w:color="auto" w:fill="FFFFFF"/>
          <w:lang w:eastAsia="ru-RU"/>
        </w:rPr>
      </w:pPr>
      <w:r w:rsidRPr="00C24D23">
        <w:rPr>
          <w:b/>
          <w:color w:val="000000" w:themeColor="text1"/>
          <w:shd w:val="clear" w:color="auto" w:fill="FFFFFF"/>
          <w:lang w:eastAsia="ru-RU"/>
        </w:rPr>
        <w:t xml:space="preserve">Фурман Д., </w:t>
      </w:r>
      <w:proofErr w:type="spellStart"/>
      <w:r w:rsidRPr="00C24D23">
        <w:rPr>
          <w:b/>
          <w:color w:val="000000" w:themeColor="text1"/>
          <w:shd w:val="clear" w:color="auto" w:fill="FFFFFF"/>
          <w:lang w:eastAsia="ru-RU"/>
        </w:rPr>
        <w:t>Задорожнюк</w:t>
      </w:r>
      <w:proofErr w:type="spellEnd"/>
      <w:r w:rsidRPr="00C24D23">
        <w:rPr>
          <w:b/>
          <w:color w:val="000000" w:themeColor="text1"/>
          <w:shd w:val="clear" w:color="auto" w:fill="FFFFFF"/>
          <w:lang w:eastAsia="ru-RU"/>
        </w:rPr>
        <w:t xml:space="preserve"> Э. </w:t>
      </w:r>
      <w:r w:rsidRPr="00C24D23">
        <w:rPr>
          <w:color w:val="000000" w:themeColor="text1"/>
          <w:shd w:val="clear" w:color="auto" w:fill="FFFFFF"/>
          <w:lang w:eastAsia="ru-RU"/>
        </w:rPr>
        <w:t>2004.</w:t>
      </w:r>
      <w:r w:rsidRPr="00C24D23">
        <w:rPr>
          <w:i/>
          <w:color w:val="000000" w:themeColor="text1"/>
          <w:shd w:val="clear" w:color="auto" w:fill="FFFFFF"/>
          <w:lang w:eastAsia="ru-RU"/>
        </w:rPr>
        <w:t xml:space="preserve"> Социальные проблемы российского зарубежья, балтийские русские и балтийские культуры</w:t>
      </w:r>
      <w:r w:rsidRPr="00C24D23">
        <w:rPr>
          <w:color w:val="000000" w:themeColor="text1"/>
          <w:shd w:val="clear" w:color="auto" w:fill="FFFFFF"/>
          <w:lang w:eastAsia="ru-RU"/>
        </w:rPr>
        <w:t xml:space="preserve"> [Электронный ресурс]//Федеральный образовательный портал Экономика Социология Менеджмент  http://ecsocman.hse.ru/data/517/836/1219/2004_n3_p98-130.pdf (дата обращения: 23.03.2017)</w:t>
      </w:r>
    </w:p>
    <w:p w:rsidR="000C54EF" w:rsidRPr="00C24D23" w:rsidRDefault="000C54EF">
      <w:pPr>
        <w:rPr>
          <w:color w:val="000000" w:themeColor="text1"/>
        </w:rPr>
      </w:pPr>
    </w:p>
    <w:sectPr w:rsidR="000C54EF" w:rsidRPr="00C2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49" w:rsidRDefault="00507D49" w:rsidP="00DD5289">
      <w:pPr>
        <w:spacing w:line="240" w:lineRule="auto"/>
      </w:pPr>
      <w:r>
        <w:separator/>
      </w:r>
    </w:p>
  </w:endnote>
  <w:endnote w:type="continuationSeparator" w:id="0">
    <w:p w:rsidR="00507D49" w:rsidRDefault="00507D49" w:rsidP="00DD5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49" w:rsidRDefault="00507D49" w:rsidP="00DD5289">
      <w:pPr>
        <w:spacing w:line="240" w:lineRule="auto"/>
      </w:pPr>
      <w:r>
        <w:separator/>
      </w:r>
    </w:p>
  </w:footnote>
  <w:footnote w:type="continuationSeparator" w:id="0">
    <w:p w:rsidR="00507D49" w:rsidRDefault="00507D49" w:rsidP="00DD52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94E"/>
    <w:multiLevelType w:val="hybridMultilevel"/>
    <w:tmpl w:val="D93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89"/>
    <w:rsid w:val="000C54EF"/>
    <w:rsid w:val="001243D0"/>
    <w:rsid w:val="0014285B"/>
    <w:rsid w:val="002D57EE"/>
    <w:rsid w:val="00303968"/>
    <w:rsid w:val="004A5C4D"/>
    <w:rsid w:val="004D4FBB"/>
    <w:rsid w:val="004F7D15"/>
    <w:rsid w:val="00507D49"/>
    <w:rsid w:val="00624AF9"/>
    <w:rsid w:val="00722D52"/>
    <w:rsid w:val="00813928"/>
    <w:rsid w:val="00B44FC9"/>
    <w:rsid w:val="00C24D23"/>
    <w:rsid w:val="00CF093D"/>
    <w:rsid w:val="00D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89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52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DD528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5289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DD5289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DD5289"/>
    <w:rPr>
      <w:vertAlign w:val="superscript"/>
    </w:rPr>
  </w:style>
  <w:style w:type="character" w:customStyle="1" w:styleId="apple-converted-space">
    <w:name w:val="apple-converted-space"/>
    <w:basedOn w:val="a0"/>
    <w:rsid w:val="00DD5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89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52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DD528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5289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DD5289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DD5289"/>
    <w:rPr>
      <w:vertAlign w:val="superscript"/>
    </w:rPr>
  </w:style>
  <w:style w:type="character" w:customStyle="1" w:styleId="apple-converted-space">
    <w:name w:val="apple-converted-space"/>
    <w:basedOn w:val="a0"/>
    <w:rsid w:val="00DD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2017-06-30T06:11:00Z</dcterms:created>
  <dcterms:modified xsi:type="dcterms:W3CDTF">2017-10-10T15:56:00Z</dcterms:modified>
</cp:coreProperties>
</file>