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AA3" w:rsidRPr="00632E99" w:rsidRDefault="00CD4AA3" w:rsidP="00CD4AA3">
      <w:pPr>
        <w:pStyle w:val="21"/>
        <w:spacing w:after="0"/>
        <w:jc w:val="right"/>
        <w:rPr>
          <w:sz w:val="24"/>
          <w:szCs w:val="24"/>
        </w:rPr>
      </w:pPr>
      <w:r>
        <w:rPr>
          <w:sz w:val="24"/>
          <w:szCs w:val="24"/>
        </w:rPr>
        <w:t>Звягинцева Татьяна Сергеевна</w:t>
      </w:r>
    </w:p>
    <w:p w:rsidR="00CD4AA3" w:rsidRPr="00484422" w:rsidRDefault="00CD4AA3" w:rsidP="00CD4AA3">
      <w:pPr>
        <w:pStyle w:val="21"/>
        <w:spacing w:after="0"/>
        <w:jc w:val="right"/>
        <w:rPr>
          <w:sz w:val="24"/>
          <w:szCs w:val="24"/>
        </w:rPr>
      </w:pPr>
      <w:r w:rsidRPr="00484422">
        <w:rPr>
          <w:sz w:val="24"/>
          <w:szCs w:val="24"/>
        </w:rPr>
        <w:t>Московский государственный университет имени</w:t>
      </w:r>
      <w:r w:rsidRPr="00484422">
        <w:rPr>
          <w:sz w:val="24"/>
          <w:szCs w:val="24"/>
          <w:lang w:eastAsia="ru-RU"/>
        </w:rPr>
        <w:t xml:space="preserve"> М.В. Ломоносова</w:t>
      </w:r>
    </w:p>
    <w:p w:rsidR="00CD4AA3" w:rsidRPr="00484422" w:rsidRDefault="00CD4AA3" w:rsidP="00CD4AA3">
      <w:pPr>
        <w:autoSpaceDE w:val="0"/>
        <w:autoSpaceDN w:val="0"/>
        <w:adjustRightInd w:val="0"/>
        <w:spacing w:line="480" w:lineRule="auto"/>
        <w:ind w:firstLine="720"/>
        <w:jc w:val="right"/>
        <w:rPr>
          <w:rFonts w:ascii="Times New Roman" w:hAnsi="Times New Roman"/>
          <w:lang w:eastAsia="ru-RU"/>
        </w:rPr>
      </w:pPr>
      <w:r w:rsidRPr="00484422">
        <w:rPr>
          <w:rFonts w:ascii="Times New Roman" w:hAnsi="Times New Roman"/>
          <w:lang w:eastAsia="ru-RU"/>
        </w:rPr>
        <w:t xml:space="preserve">Факультет иностранных языков и регионоведения </w:t>
      </w:r>
    </w:p>
    <w:p w:rsidR="00CD4AA3" w:rsidRPr="00075A19" w:rsidRDefault="00CD4AA3" w:rsidP="00CD4AA3">
      <w:pPr>
        <w:autoSpaceDE w:val="0"/>
        <w:autoSpaceDN w:val="0"/>
        <w:adjustRightInd w:val="0"/>
        <w:spacing w:line="480" w:lineRule="auto"/>
        <w:ind w:firstLine="720"/>
        <w:jc w:val="right"/>
        <w:rPr>
          <w:rFonts w:ascii="Times New Roman" w:hAnsi="Times New Roman"/>
          <w:lang w:eastAsia="ru-RU"/>
        </w:rPr>
      </w:pPr>
      <w:r w:rsidRPr="00CC14C8">
        <w:rPr>
          <w:rFonts w:ascii="Times New Roman" w:hAnsi="Times New Roman"/>
          <w:lang w:val="it-IT" w:eastAsia="ru-RU"/>
        </w:rPr>
        <w:t>e</w:t>
      </w:r>
      <w:r w:rsidRPr="00075A19">
        <w:rPr>
          <w:rFonts w:ascii="Times New Roman" w:hAnsi="Times New Roman"/>
          <w:lang w:eastAsia="ru-RU"/>
        </w:rPr>
        <w:t>-</w:t>
      </w:r>
      <w:r w:rsidRPr="00CC14C8">
        <w:rPr>
          <w:rFonts w:ascii="Times New Roman" w:hAnsi="Times New Roman"/>
          <w:lang w:val="it-IT" w:eastAsia="ru-RU"/>
        </w:rPr>
        <w:t>mail</w:t>
      </w:r>
      <w:r w:rsidRPr="00075A19">
        <w:rPr>
          <w:rFonts w:ascii="Times New Roman" w:hAnsi="Times New Roman"/>
          <w:lang w:eastAsia="ru-RU"/>
        </w:rPr>
        <w:t xml:space="preserve">: </w:t>
      </w:r>
      <w:proofErr w:type="spellStart"/>
      <w:r>
        <w:rPr>
          <w:rFonts w:ascii="Times New Roman" w:hAnsi="Times New Roman"/>
          <w:lang w:val="it-IT" w:eastAsia="ru-RU"/>
        </w:rPr>
        <w:t>tatiana.zv</w:t>
      </w:r>
      <w:proofErr w:type="spellEnd"/>
      <w:r w:rsidRPr="00075A19">
        <w:rPr>
          <w:rFonts w:ascii="Times New Roman" w:hAnsi="Times New Roman"/>
          <w:lang w:eastAsia="ru-RU"/>
        </w:rPr>
        <w:t>@</w:t>
      </w:r>
      <w:r>
        <w:rPr>
          <w:rFonts w:ascii="Times New Roman" w:hAnsi="Times New Roman"/>
          <w:lang w:val="it-IT" w:eastAsia="ru-RU"/>
        </w:rPr>
        <w:t>me</w:t>
      </w:r>
      <w:r w:rsidRPr="00075A19">
        <w:rPr>
          <w:rFonts w:ascii="Times New Roman" w:hAnsi="Times New Roman"/>
          <w:lang w:eastAsia="ru-RU"/>
        </w:rPr>
        <w:t>.</w:t>
      </w:r>
      <w:proofErr w:type="spellStart"/>
      <w:r>
        <w:rPr>
          <w:rFonts w:ascii="Times New Roman" w:hAnsi="Times New Roman"/>
          <w:lang w:val="de-DE" w:eastAsia="ru-RU"/>
        </w:rPr>
        <w:t>com</w:t>
      </w:r>
      <w:proofErr w:type="spellEnd"/>
    </w:p>
    <w:p w:rsidR="00CD4AA3" w:rsidRPr="008F3359" w:rsidRDefault="00CD4AA3" w:rsidP="00CD4AA3">
      <w:pPr>
        <w:autoSpaceDE w:val="0"/>
        <w:autoSpaceDN w:val="0"/>
        <w:adjustRightInd w:val="0"/>
        <w:spacing w:line="480" w:lineRule="auto"/>
        <w:ind w:firstLine="720"/>
        <w:jc w:val="right"/>
        <w:rPr>
          <w:rFonts w:ascii="Times New Roman" w:hAnsi="Times New Roman" w:cs="NewtonC-BoldItalic"/>
          <w:bCs/>
          <w:iCs/>
          <w:lang w:val="en-US" w:eastAsia="ru-RU"/>
        </w:rPr>
      </w:pPr>
      <w:r>
        <w:rPr>
          <w:rFonts w:ascii="Times New Roman" w:hAnsi="Times New Roman" w:cs="NewtonC-BoldItalic"/>
          <w:bCs/>
          <w:iCs/>
          <w:lang w:val="en-US" w:eastAsia="ru-RU"/>
        </w:rPr>
        <w:t xml:space="preserve">Tatiana </w:t>
      </w:r>
      <w:proofErr w:type="spellStart"/>
      <w:r>
        <w:rPr>
          <w:rFonts w:ascii="Times New Roman" w:hAnsi="Times New Roman" w:cs="NewtonC-BoldItalic"/>
          <w:bCs/>
          <w:iCs/>
          <w:lang w:val="en-US" w:eastAsia="ru-RU"/>
        </w:rPr>
        <w:t>Zvyagintseva</w:t>
      </w:r>
      <w:proofErr w:type="spellEnd"/>
      <w:r w:rsidRPr="008F3359">
        <w:rPr>
          <w:rFonts w:ascii="Times New Roman" w:hAnsi="Times New Roman" w:cs="NewtonC-BoldItalic"/>
          <w:bCs/>
          <w:iCs/>
          <w:lang w:val="en-US" w:eastAsia="ru-RU"/>
        </w:rPr>
        <w:t>,</w:t>
      </w:r>
    </w:p>
    <w:p w:rsidR="00CD4AA3" w:rsidRPr="0095076F" w:rsidRDefault="00CD4AA3" w:rsidP="00CD4AA3">
      <w:pPr>
        <w:autoSpaceDE w:val="0"/>
        <w:autoSpaceDN w:val="0"/>
        <w:adjustRightInd w:val="0"/>
        <w:spacing w:line="480" w:lineRule="auto"/>
        <w:ind w:firstLine="720"/>
        <w:jc w:val="right"/>
        <w:rPr>
          <w:rFonts w:ascii="Times New Roman" w:hAnsi="Times New Roman" w:cs="NewtonC"/>
          <w:lang w:val="en-US" w:eastAsia="ru-RU"/>
        </w:rPr>
      </w:pPr>
      <w:r w:rsidRPr="00484422">
        <w:rPr>
          <w:rFonts w:ascii="Times New Roman" w:hAnsi="Times New Roman" w:cs="NewtonC"/>
          <w:lang w:val="en-US" w:eastAsia="ru-RU"/>
        </w:rPr>
        <w:t>Lomonosov Moscow State University</w:t>
      </w:r>
    </w:p>
    <w:p w:rsidR="00CD4AA3" w:rsidRPr="0095076F" w:rsidRDefault="00CD4AA3" w:rsidP="00CD4AA3">
      <w:pPr>
        <w:autoSpaceDE w:val="0"/>
        <w:autoSpaceDN w:val="0"/>
        <w:adjustRightInd w:val="0"/>
        <w:spacing w:line="480" w:lineRule="auto"/>
        <w:ind w:firstLine="720"/>
        <w:jc w:val="right"/>
        <w:rPr>
          <w:rFonts w:ascii="Times New Roman" w:hAnsi="Times New Roman" w:cs="NewtonC"/>
          <w:lang w:val="en-US" w:eastAsia="ru-RU"/>
        </w:rPr>
      </w:pPr>
      <w:r w:rsidRPr="00484422">
        <w:rPr>
          <w:rFonts w:ascii="Times New Roman" w:hAnsi="Times New Roman" w:cs="NewtonC"/>
          <w:lang w:val="en-US" w:eastAsia="ru-RU"/>
        </w:rPr>
        <w:t>Faculty of Foreign Languages and Area Studies</w:t>
      </w:r>
    </w:p>
    <w:p w:rsidR="00CD4AA3" w:rsidRPr="00CD4AA3" w:rsidRDefault="00CD4AA3" w:rsidP="00CD4AA3">
      <w:pPr>
        <w:autoSpaceDE w:val="0"/>
        <w:autoSpaceDN w:val="0"/>
        <w:adjustRightInd w:val="0"/>
        <w:spacing w:line="480" w:lineRule="auto"/>
        <w:ind w:firstLine="720"/>
        <w:jc w:val="right"/>
        <w:rPr>
          <w:rFonts w:ascii="Times New Roman" w:hAnsi="Times New Roman"/>
          <w:lang w:val="de-DE" w:eastAsia="ru-RU"/>
        </w:rPr>
      </w:pPr>
      <w:proofErr w:type="spellStart"/>
      <w:r w:rsidRPr="00CD4AA3">
        <w:rPr>
          <w:rFonts w:ascii="Times New Roman" w:hAnsi="Times New Roman"/>
          <w:lang w:val="de-DE" w:eastAsia="ru-RU"/>
        </w:rPr>
        <w:t>e-mail</w:t>
      </w:r>
      <w:proofErr w:type="spellEnd"/>
      <w:r w:rsidRPr="00CD4AA3">
        <w:rPr>
          <w:rFonts w:ascii="Times New Roman" w:hAnsi="Times New Roman"/>
          <w:lang w:val="de-DE" w:eastAsia="ru-RU"/>
        </w:rPr>
        <w:t xml:space="preserve">: </w:t>
      </w:r>
      <w:proofErr w:type="spellStart"/>
      <w:r>
        <w:rPr>
          <w:rFonts w:ascii="Times New Roman" w:hAnsi="Times New Roman"/>
          <w:lang w:val="it-IT" w:eastAsia="ru-RU"/>
        </w:rPr>
        <w:t>tatiana.zv</w:t>
      </w:r>
      <w:proofErr w:type="spellEnd"/>
      <w:r w:rsidRPr="00CD4AA3">
        <w:rPr>
          <w:rFonts w:ascii="Times New Roman" w:hAnsi="Times New Roman"/>
          <w:lang w:val="de-DE" w:eastAsia="ru-RU"/>
        </w:rPr>
        <w:t>@</w:t>
      </w:r>
      <w:r>
        <w:rPr>
          <w:rFonts w:ascii="Times New Roman" w:hAnsi="Times New Roman"/>
          <w:lang w:val="it-IT" w:eastAsia="ru-RU"/>
        </w:rPr>
        <w:t>me</w:t>
      </w:r>
      <w:r w:rsidRPr="00CD4AA3">
        <w:rPr>
          <w:rFonts w:ascii="Times New Roman" w:hAnsi="Times New Roman"/>
          <w:lang w:val="de-DE" w:eastAsia="ru-RU"/>
        </w:rPr>
        <w:t>.</w:t>
      </w:r>
      <w:proofErr w:type="spellStart"/>
      <w:r>
        <w:rPr>
          <w:rFonts w:ascii="Times New Roman" w:hAnsi="Times New Roman"/>
          <w:lang w:val="de-DE" w:eastAsia="ru-RU"/>
        </w:rPr>
        <w:t>com</w:t>
      </w:r>
      <w:proofErr w:type="spellEnd"/>
    </w:p>
    <w:p w:rsidR="00CD4AA3" w:rsidRPr="00CD4AA3" w:rsidRDefault="00CD4AA3" w:rsidP="00DE6115">
      <w:pPr>
        <w:spacing w:line="480" w:lineRule="auto"/>
        <w:jc w:val="center"/>
        <w:rPr>
          <w:rFonts w:ascii="Times New Roman" w:hAnsi="Times New Roman" w:cs="Times New Roman"/>
          <w:b/>
          <w:sz w:val="28"/>
          <w:szCs w:val="28"/>
          <w:lang w:val="de-DE"/>
        </w:rPr>
      </w:pPr>
    </w:p>
    <w:p w:rsidR="006A6E51" w:rsidRDefault="00963087" w:rsidP="00DE6115">
      <w:pPr>
        <w:spacing w:line="480" w:lineRule="auto"/>
        <w:jc w:val="center"/>
        <w:rPr>
          <w:rFonts w:ascii="Times New Roman" w:hAnsi="Times New Roman" w:cs="Times New Roman"/>
          <w:b/>
          <w:sz w:val="28"/>
          <w:szCs w:val="28"/>
        </w:rPr>
      </w:pPr>
      <w:r w:rsidRPr="00434651">
        <w:rPr>
          <w:rFonts w:ascii="Times New Roman" w:hAnsi="Times New Roman" w:cs="Times New Roman"/>
          <w:b/>
          <w:sz w:val="28"/>
          <w:szCs w:val="28"/>
        </w:rPr>
        <w:t xml:space="preserve">Контаминация как продуктивный способ словообразования в немецком молодёжном языке </w:t>
      </w:r>
    </w:p>
    <w:p w:rsidR="00CD4AA3" w:rsidRDefault="00CD4AA3" w:rsidP="00DE6115">
      <w:pPr>
        <w:spacing w:line="480" w:lineRule="auto"/>
        <w:jc w:val="center"/>
        <w:rPr>
          <w:rFonts w:ascii="Times New Roman" w:hAnsi="Times New Roman" w:cs="Times New Roman"/>
          <w:b/>
          <w:sz w:val="28"/>
          <w:szCs w:val="28"/>
        </w:rPr>
      </w:pPr>
    </w:p>
    <w:p w:rsidR="00CD4AA3" w:rsidRDefault="00CD4AA3" w:rsidP="00DE6115">
      <w:pPr>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Contaminati</w:t>
      </w:r>
      <w:r w:rsidR="00B20FF4">
        <w:rPr>
          <w:rFonts w:ascii="Times New Roman" w:hAnsi="Times New Roman" w:cs="Times New Roman"/>
          <w:b/>
          <w:sz w:val="28"/>
          <w:szCs w:val="28"/>
          <w:lang w:val="en-US"/>
        </w:rPr>
        <w:t>on as a Productive Type of the Word-building in the Language of German Y</w:t>
      </w:r>
      <w:r>
        <w:rPr>
          <w:rFonts w:ascii="Times New Roman" w:hAnsi="Times New Roman" w:cs="Times New Roman"/>
          <w:b/>
          <w:sz w:val="28"/>
          <w:szCs w:val="28"/>
          <w:lang w:val="en-US"/>
        </w:rPr>
        <w:t>outh</w:t>
      </w:r>
    </w:p>
    <w:p w:rsidR="00CD4AA3" w:rsidRDefault="00CD4AA3" w:rsidP="00DE6115">
      <w:pPr>
        <w:spacing w:line="480" w:lineRule="auto"/>
        <w:jc w:val="center"/>
        <w:rPr>
          <w:rFonts w:ascii="Times New Roman" w:hAnsi="Times New Roman" w:cs="Times New Roman"/>
          <w:b/>
          <w:sz w:val="28"/>
          <w:szCs w:val="28"/>
          <w:lang w:val="en-US"/>
        </w:rPr>
      </w:pPr>
    </w:p>
    <w:p w:rsidR="00CD4AA3" w:rsidRDefault="00CD4AA3" w:rsidP="00DE6115">
      <w:pPr>
        <w:spacing w:line="480" w:lineRule="auto"/>
        <w:jc w:val="center"/>
        <w:rPr>
          <w:rFonts w:ascii="Times New Roman" w:hAnsi="Times New Roman" w:cs="Times New Roman"/>
          <w:b/>
        </w:rPr>
      </w:pPr>
      <w:r>
        <w:rPr>
          <w:rFonts w:ascii="Times New Roman" w:hAnsi="Times New Roman" w:cs="Times New Roman"/>
          <w:b/>
        </w:rPr>
        <w:t>Аннотация</w:t>
      </w:r>
    </w:p>
    <w:p w:rsidR="00CD4AA3" w:rsidRDefault="00CD4AA3" w:rsidP="00CD4AA3">
      <w:pPr>
        <w:spacing w:line="480" w:lineRule="auto"/>
        <w:ind w:firstLine="709"/>
        <w:jc w:val="both"/>
        <w:rPr>
          <w:rFonts w:ascii="Times New Roman" w:hAnsi="Times New Roman" w:cs="Times New Roman"/>
        </w:rPr>
      </w:pPr>
      <w:r>
        <w:rPr>
          <w:rFonts w:ascii="Times New Roman" w:hAnsi="Times New Roman" w:cs="Times New Roman"/>
        </w:rPr>
        <w:t xml:space="preserve">Лексическая контаминация, </w:t>
      </w:r>
      <w:r w:rsidR="00EA16E8">
        <w:rPr>
          <w:rFonts w:ascii="Times New Roman" w:hAnsi="Times New Roman" w:cs="Times New Roman"/>
        </w:rPr>
        <w:t>которую ещё недавно исследователи рассматривали как результат речевой ошибки, занимает всё более прочное место в системе словообразования германских языков. Не стал исключением и немецкий. Этот способ словообразования представляет особый интерес для исследования, так как обусловлен психологическими и социоло</w:t>
      </w:r>
      <w:r w:rsidR="00B76F90">
        <w:rPr>
          <w:rFonts w:ascii="Times New Roman" w:hAnsi="Times New Roman" w:cs="Times New Roman"/>
        </w:rPr>
        <w:t>гическими процессами, а именно</w:t>
      </w:r>
      <w:r w:rsidR="00EA16E8">
        <w:rPr>
          <w:rFonts w:ascii="Times New Roman" w:hAnsi="Times New Roman" w:cs="Times New Roman"/>
        </w:rPr>
        <w:t xml:space="preserve"> существованием определённых ассоциаций, общих для представителей рассматриваемой социальной группы. </w:t>
      </w:r>
      <w:r>
        <w:rPr>
          <w:rFonts w:ascii="Times New Roman" w:hAnsi="Times New Roman" w:cs="Times New Roman"/>
        </w:rPr>
        <w:t>В данной статье предст</w:t>
      </w:r>
      <w:r w:rsidR="00EA16E8">
        <w:rPr>
          <w:rFonts w:ascii="Times New Roman" w:hAnsi="Times New Roman" w:cs="Times New Roman"/>
        </w:rPr>
        <w:t xml:space="preserve">авлены результаты исследования, проведённого на материале молодёжного языка, склонного к образованию неологизмов. Были рассмотрены тематические направления, структура и этимология контаминантов, а также их использование в текстах масс-медиа. </w:t>
      </w:r>
      <w:r w:rsidR="00EA16E8">
        <w:rPr>
          <w:rFonts w:ascii="Times New Roman" w:hAnsi="Times New Roman" w:cs="Times New Roman"/>
        </w:rPr>
        <w:lastRenderedPageBreak/>
        <w:t>В</w:t>
      </w:r>
      <w:r w:rsidR="00491873">
        <w:rPr>
          <w:rFonts w:ascii="Times New Roman" w:hAnsi="Times New Roman" w:cs="Times New Roman"/>
          <w:lang w:val="en-US"/>
        </w:rPr>
        <w:t> </w:t>
      </w:r>
      <w:r w:rsidR="00EA16E8">
        <w:rPr>
          <w:rFonts w:ascii="Times New Roman" w:hAnsi="Times New Roman" w:cs="Times New Roman"/>
        </w:rPr>
        <w:t xml:space="preserve">результате исследования была доказана продуктивность этого способа словообразования и были предприняты попытки классификации </w:t>
      </w:r>
      <w:r w:rsidR="005B1E58">
        <w:rPr>
          <w:rFonts w:ascii="Times New Roman" w:hAnsi="Times New Roman" w:cs="Times New Roman"/>
        </w:rPr>
        <w:t>контаминантов по различным критериям.</w:t>
      </w:r>
    </w:p>
    <w:p w:rsidR="00EA19BC" w:rsidRPr="00EA19BC" w:rsidRDefault="00EA19BC" w:rsidP="00EA19BC">
      <w:pPr>
        <w:spacing w:line="480" w:lineRule="auto"/>
        <w:jc w:val="both"/>
        <w:rPr>
          <w:rFonts w:ascii="Times New Roman" w:hAnsi="Times New Roman" w:cs="Times New Roman"/>
        </w:rPr>
      </w:pPr>
      <w:r>
        <w:rPr>
          <w:rFonts w:ascii="Times New Roman" w:hAnsi="Times New Roman" w:cs="Times New Roman"/>
          <w:b/>
        </w:rPr>
        <w:t xml:space="preserve">Ключевые слова: </w:t>
      </w:r>
      <w:r>
        <w:rPr>
          <w:rFonts w:ascii="Times New Roman" w:hAnsi="Times New Roman" w:cs="Times New Roman"/>
        </w:rPr>
        <w:t xml:space="preserve">контаминация, словообразование, </w:t>
      </w:r>
      <w:r w:rsidR="00DC2F8C">
        <w:rPr>
          <w:rFonts w:ascii="Times New Roman" w:hAnsi="Times New Roman" w:cs="Times New Roman"/>
        </w:rPr>
        <w:t>молодёжный язык, немецкий язык</w:t>
      </w:r>
    </w:p>
    <w:p w:rsidR="00A801FC" w:rsidRPr="00EC3EA1" w:rsidRDefault="00EA19BC" w:rsidP="00B20FF4">
      <w:pPr>
        <w:spacing w:line="480" w:lineRule="auto"/>
        <w:jc w:val="center"/>
        <w:rPr>
          <w:rFonts w:ascii="Times New Roman" w:hAnsi="Times New Roman" w:cs="Times New Roman"/>
          <w:b/>
          <w:lang w:val="en-US"/>
        </w:rPr>
      </w:pPr>
      <w:r w:rsidRPr="00EC3EA1">
        <w:rPr>
          <w:rFonts w:ascii="Times New Roman" w:hAnsi="Times New Roman" w:cs="Times New Roman"/>
          <w:b/>
          <w:lang w:val="en-US"/>
        </w:rPr>
        <w:t>Abstract</w:t>
      </w:r>
    </w:p>
    <w:p w:rsidR="00460729" w:rsidRPr="00EC3EA1" w:rsidRDefault="00EC3EA1" w:rsidP="00EC3EA1">
      <w:pPr>
        <w:spacing w:line="480" w:lineRule="auto"/>
        <w:jc w:val="both"/>
        <w:rPr>
          <w:rFonts w:ascii="Times New Roman" w:hAnsi="Times New Roman" w:cs="Times New Roman"/>
          <w:lang w:val="en-US"/>
        </w:rPr>
      </w:pPr>
      <w:r>
        <w:rPr>
          <w:rFonts w:ascii="Times New Roman" w:hAnsi="Times New Roman" w:cs="Times New Roman"/>
          <w:lang w:val="en-US"/>
        </w:rPr>
        <w:t>Contamination becomes gradually</w:t>
      </w:r>
      <w:r w:rsidR="00460729" w:rsidRPr="00EC3EA1">
        <w:rPr>
          <w:rFonts w:ascii="Times New Roman" w:hAnsi="Times New Roman" w:cs="Times New Roman"/>
          <w:lang w:val="en-US"/>
        </w:rPr>
        <w:t xml:space="preserve"> more and more productive type of word-building in the Germanic languages though recently it was thought to be a kind of mistake. German is no exception. This type of word-building is especially interesting target of research because it arises from psychological and sociological processes, specifically – from certain associations common for the representatives of the social group in question. This article presents the results of the research based on the language of the German youth which is known for many neologisms. Themes , structure and etymology of the contaminants were studied as well as examples of their usage in the texts of mass-media. The productivity of this word-building type was proved and an attempt of the contaminants’ classifications based on different criteria was made. </w:t>
      </w:r>
    </w:p>
    <w:p w:rsidR="00CD4AA3" w:rsidRPr="00075A19" w:rsidRDefault="00460729" w:rsidP="00EC3EA1">
      <w:pPr>
        <w:spacing w:line="480" w:lineRule="auto"/>
        <w:jc w:val="both"/>
        <w:rPr>
          <w:rFonts w:ascii="Times New Roman" w:hAnsi="Times New Roman" w:cs="Times New Roman"/>
          <w:lang w:val="en-US"/>
        </w:rPr>
      </w:pPr>
      <w:r w:rsidRPr="00EC3EA1">
        <w:rPr>
          <w:rFonts w:ascii="Times New Roman" w:hAnsi="Times New Roman" w:cs="Times New Roman"/>
          <w:b/>
          <w:lang w:val="en-US"/>
        </w:rPr>
        <w:t>Key words</w:t>
      </w:r>
      <w:r w:rsidRPr="00EC3EA1">
        <w:rPr>
          <w:rFonts w:ascii="Times New Roman" w:hAnsi="Times New Roman" w:cs="Times New Roman"/>
          <w:lang w:val="en-US"/>
        </w:rPr>
        <w:t>: contamination, word-building, language of the youth, German</w:t>
      </w:r>
      <w:r w:rsidR="00CD4AA3" w:rsidRPr="00075A19">
        <w:rPr>
          <w:rFonts w:ascii="Times New Roman" w:hAnsi="Times New Roman" w:cs="Times New Roman"/>
          <w:lang w:val="en-US"/>
        </w:rPr>
        <w:br w:type="page"/>
      </w:r>
    </w:p>
    <w:p w:rsidR="00963087" w:rsidRPr="00963087" w:rsidRDefault="00F93D64" w:rsidP="001A4234">
      <w:pPr>
        <w:pStyle w:val="a3"/>
      </w:pPr>
      <w:r>
        <w:lastRenderedPageBreak/>
        <w:t xml:space="preserve">В немецком языке существуют различные способы словообразования. Основными из них, по мнению многих германистов, являются словосложение и деривация. </w:t>
      </w:r>
      <w:r w:rsidR="00963087" w:rsidRPr="00963087">
        <w:t xml:space="preserve"> Однако</w:t>
      </w:r>
      <w:r>
        <w:t xml:space="preserve"> в германских языках</w:t>
      </w:r>
      <w:r w:rsidR="00D02452">
        <w:t>, в том числе и в немецком,</w:t>
      </w:r>
      <w:r w:rsidR="00963087" w:rsidRPr="00963087">
        <w:t xml:space="preserve"> </w:t>
      </w:r>
      <w:r w:rsidRPr="00963087">
        <w:t>всё более активно используется такой способ словообразования, как лексическая контаминация</w:t>
      </w:r>
      <w:r>
        <w:t xml:space="preserve">, которая на данный момент остаётся </w:t>
      </w:r>
      <w:r w:rsidR="00963087" w:rsidRPr="00963087">
        <w:t>сравнительно малоисследованн</w:t>
      </w:r>
      <w:r>
        <w:t>ой.</w:t>
      </w:r>
    </w:p>
    <w:p w:rsidR="00963087" w:rsidRDefault="00D02452" w:rsidP="00DE6115">
      <w:pPr>
        <w:spacing w:line="480" w:lineRule="auto"/>
        <w:ind w:firstLine="709"/>
        <w:jc w:val="both"/>
        <w:rPr>
          <w:rFonts w:ascii="Times New Roman" w:hAnsi="Times New Roman" w:cs="Times New Roman"/>
          <w:szCs w:val="28"/>
        </w:rPr>
      </w:pPr>
      <w:r>
        <w:rPr>
          <w:rFonts w:ascii="Times New Roman" w:hAnsi="Times New Roman" w:cs="Times New Roman"/>
          <w:szCs w:val="28"/>
        </w:rPr>
        <w:t>В последнее время к</w:t>
      </w:r>
      <w:r w:rsidR="00963087" w:rsidRPr="00963087">
        <w:rPr>
          <w:rFonts w:ascii="Times New Roman" w:hAnsi="Times New Roman" w:cs="Times New Roman"/>
          <w:szCs w:val="28"/>
        </w:rPr>
        <w:t>онтаминация</w:t>
      </w:r>
      <w:r w:rsidR="00F93D64">
        <w:rPr>
          <w:rFonts w:ascii="Times New Roman" w:hAnsi="Times New Roman" w:cs="Times New Roman"/>
          <w:szCs w:val="28"/>
        </w:rPr>
        <w:t xml:space="preserve"> набирает популярность</w:t>
      </w:r>
      <w:r w:rsidR="00963087" w:rsidRPr="00963087">
        <w:rPr>
          <w:rFonts w:ascii="Times New Roman" w:hAnsi="Times New Roman" w:cs="Times New Roman"/>
          <w:szCs w:val="28"/>
        </w:rPr>
        <w:t xml:space="preserve"> как способ словообразования в немецком молодёжном языке (от нуля </w:t>
      </w:r>
      <w:r>
        <w:rPr>
          <w:rFonts w:ascii="Times New Roman" w:hAnsi="Times New Roman" w:cs="Times New Roman"/>
          <w:szCs w:val="28"/>
        </w:rPr>
        <w:t>контаминантов в 2008 г. и двух </w:t>
      </w:r>
      <w:r w:rsidR="00963087" w:rsidRPr="00963087">
        <w:rPr>
          <w:rFonts w:ascii="Times New Roman" w:hAnsi="Times New Roman" w:cs="Times New Roman"/>
          <w:szCs w:val="28"/>
        </w:rPr>
        <w:t>– в 2009 г. до восьми в 2016 г. и семи в 2017 г.</w:t>
      </w:r>
      <w:r w:rsidR="00963087">
        <w:rPr>
          <w:rFonts w:ascii="Times New Roman" w:hAnsi="Times New Roman" w:cs="Times New Roman"/>
          <w:szCs w:val="28"/>
        </w:rPr>
        <w:t xml:space="preserve"> в «молодёжных словах года»</w:t>
      </w:r>
      <w:r w:rsidR="00963087" w:rsidRPr="00963087">
        <w:rPr>
          <w:rFonts w:ascii="Times New Roman" w:hAnsi="Times New Roman" w:cs="Times New Roman"/>
          <w:szCs w:val="28"/>
        </w:rPr>
        <w:t xml:space="preserve">). </w:t>
      </w:r>
      <w:r>
        <w:rPr>
          <w:rFonts w:ascii="Times New Roman" w:hAnsi="Times New Roman" w:cs="Times New Roman"/>
          <w:szCs w:val="28"/>
        </w:rPr>
        <w:t xml:space="preserve">Такие лексемы </w:t>
      </w:r>
      <w:r w:rsidR="00963087" w:rsidRPr="00963087">
        <w:rPr>
          <w:rFonts w:ascii="Times New Roman" w:hAnsi="Times New Roman" w:cs="Times New Roman"/>
          <w:szCs w:val="28"/>
        </w:rPr>
        <w:t>отражают ассоциации, стереотипы, символы и реалии, характерные в той или иной мере для большинства пред</w:t>
      </w:r>
      <w:r w:rsidR="00BC2446">
        <w:rPr>
          <w:rFonts w:ascii="Times New Roman" w:hAnsi="Times New Roman" w:cs="Times New Roman"/>
          <w:szCs w:val="28"/>
        </w:rPr>
        <w:t>ставителей определённой группы (</w:t>
      </w:r>
      <w:r w:rsidR="00963087" w:rsidRPr="00963087">
        <w:rPr>
          <w:rFonts w:ascii="Times New Roman" w:hAnsi="Times New Roman" w:cs="Times New Roman"/>
          <w:szCs w:val="28"/>
        </w:rPr>
        <w:t>Хрущёва</w:t>
      </w:r>
      <w:r w:rsidR="00BC2446">
        <w:rPr>
          <w:rFonts w:ascii="Times New Roman" w:hAnsi="Times New Roman" w:cs="Times New Roman"/>
          <w:szCs w:val="28"/>
        </w:rPr>
        <w:t>, 2017)</w:t>
      </w:r>
      <w:r w:rsidR="00963087" w:rsidRPr="00963087">
        <w:rPr>
          <w:rFonts w:ascii="Times New Roman" w:hAnsi="Times New Roman" w:cs="Times New Roman"/>
          <w:szCs w:val="28"/>
        </w:rPr>
        <w:t>.</w:t>
      </w:r>
      <w:r w:rsidR="00D95201" w:rsidRPr="00D95201">
        <w:rPr>
          <w:rFonts w:ascii="Times New Roman" w:hAnsi="Times New Roman" w:cs="Times New Roman"/>
          <w:szCs w:val="28"/>
        </w:rPr>
        <w:t xml:space="preserve"> </w:t>
      </w:r>
      <w:r w:rsidR="00D95201">
        <w:rPr>
          <w:rFonts w:ascii="Times New Roman" w:hAnsi="Times New Roman" w:cs="Times New Roman"/>
          <w:szCs w:val="28"/>
        </w:rPr>
        <w:t>К</w:t>
      </w:r>
      <w:r w:rsidR="00D95201" w:rsidRPr="00D95201">
        <w:rPr>
          <w:rFonts w:ascii="Times New Roman" w:hAnsi="Times New Roman" w:cs="Times New Roman"/>
          <w:szCs w:val="28"/>
        </w:rPr>
        <w:t xml:space="preserve">онтаминанты являются в определённой мере культуремами и могут быть интерпретированы при наличии соответствующих фоновых знаний. И наоборот: </w:t>
      </w:r>
      <w:r>
        <w:rPr>
          <w:rFonts w:ascii="Times New Roman" w:hAnsi="Times New Roman" w:cs="Times New Roman"/>
          <w:szCs w:val="28"/>
        </w:rPr>
        <w:t>такие слова</w:t>
      </w:r>
      <w:r w:rsidR="00D95201" w:rsidRPr="00D95201">
        <w:rPr>
          <w:rFonts w:ascii="Times New Roman" w:hAnsi="Times New Roman" w:cs="Times New Roman"/>
          <w:szCs w:val="28"/>
        </w:rPr>
        <w:t xml:space="preserve"> создаются благодаря фоновым знаниям, ассоциациям, которые возникают в сознании человека. </w:t>
      </w:r>
      <w:r w:rsidR="00963087" w:rsidRPr="00963087">
        <w:rPr>
          <w:rFonts w:ascii="Times New Roman" w:hAnsi="Times New Roman" w:cs="Times New Roman"/>
          <w:szCs w:val="28"/>
        </w:rPr>
        <w:t xml:space="preserve"> Таким образом, рассмотрев контаминанты молодёжного языка, можно узнать отношение молодого поколения к реалиям их жизни и ассоциации, которые возникают у большинства его представителей.</w:t>
      </w:r>
    </w:p>
    <w:p w:rsidR="009666D1" w:rsidRDefault="009666D1" w:rsidP="00DE6115">
      <w:pPr>
        <w:spacing w:line="480" w:lineRule="auto"/>
        <w:ind w:firstLine="709"/>
        <w:jc w:val="both"/>
        <w:rPr>
          <w:rFonts w:ascii="Times New Roman" w:hAnsi="Times New Roman" w:cs="Times New Roman"/>
          <w:szCs w:val="28"/>
        </w:rPr>
      </w:pPr>
      <w:r>
        <w:rPr>
          <w:rFonts w:ascii="Times New Roman" w:hAnsi="Times New Roman" w:cs="Times New Roman"/>
          <w:szCs w:val="28"/>
        </w:rPr>
        <w:t>Проведенное исследование включало в себя структурный, семантический, тематический и этимологический анализ 58 лексем из списков «молодёжных слов года» Германии и Австрии, словаря и глоссария молодёжного языка. В настоящей статье представлены результаты тематического, структурног</w:t>
      </w:r>
      <w:r w:rsidR="008838B8">
        <w:rPr>
          <w:rFonts w:ascii="Times New Roman" w:hAnsi="Times New Roman" w:cs="Times New Roman"/>
          <w:szCs w:val="28"/>
        </w:rPr>
        <w:t>о и этимологического анализа, а </w:t>
      </w:r>
      <w:r>
        <w:rPr>
          <w:rFonts w:ascii="Times New Roman" w:hAnsi="Times New Roman" w:cs="Times New Roman"/>
          <w:szCs w:val="28"/>
        </w:rPr>
        <w:t>также рассмотрено несколько примеров функционирования таких лексем в текстах масс-медиа.</w:t>
      </w:r>
    </w:p>
    <w:p w:rsidR="00963087" w:rsidRDefault="00963087" w:rsidP="001A4234">
      <w:pPr>
        <w:pStyle w:val="a3"/>
        <w:ind w:firstLine="709"/>
        <w:jc w:val="both"/>
      </w:pPr>
      <w:bookmarkStart w:id="0" w:name="_GoBack"/>
      <w:r w:rsidRPr="00963087">
        <w:t>Итак, чт</w:t>
      </w:r>
      <w:r w:rsidR="00A107F2">
        <w:t xml:space="preserve">о понимается под контаминацией? </w:t>
      </w:r>
      <w:r w:rsidRPr="00963087">
        <w:t>Сложность определения этого способа словообразования прослеживается уже в связи с неоднородностью терминологии, причём как в русском, так и</w:t>
      </w:r>
      <w:r w:rsidRPr="00963087">
        <w:rPr>
          <w:lang w:val="en-US"/>
        </w:rPr>
        <w:t> </w:t>
      </w:r>
      <w:r w:rsidRPr="00963087">
        <w:t>в</w:t>
      </w:r>
      <w:r w:rsidRPr="00963087">
        <w:rPr>
          <w:lang w:val="en-US"/>
        </w:rPr>
        <w:t> </w:t>
      </w:r>
      <w:r w:rsidRPr="00963087">
        <w:t>зарубежном языкознании.</w:t>
      </w:r>
      <w:r>
        <w:t xml:space="preserve"> Наряду с </w:t>
      </w:r>
      <w:r w:rsidR="00D02452">
        <w:t>введённым Г. Паулем</w:t>
      </w:r>
      <w:r w:rsidR="00E31136">
        <w:t xml:space="preserve"> (</w:t>
      </w:r>
      <w:r w:rsidR="00E31136">
        <w:rPr>
          <w:lang w:val="en-US"/>
        </w:rPr>
        <w:t>Paul</w:t>
      </w:r>
      <w:r w:rsidR="00E31136">
        <w:t xml:space="preserve">, </w:t>
      </w:r>
      <w:r w:rsidR="00E31136">
        <w:rPr>
          <w:lang w:val="en-US"/>
        </w:rPr>
        <w:t> </w:t>
      </w:r>
      <w:r w:rsidR="00E31136" w:rsidRPr="00E31136">
        <w:t xml:space="preserve">1920) </w:t>
      </w:r>
      <w:r w:rsidR="00D02452">
        <w:t>термином «контаминация» используются следующие</w:t>
      </w:r>
      <w:r>
        <w:t>:</w:t>
      </w:r>
    </w:p>
    <w:p w:rsidR="00963087" w:rsidRDefault="00963087" w:rsidP="001A4234">
      <w:pPr>
        <w:pStyle w:val="a3"/>
        <w:numPr>
          <w:ilvl w:val="0"/>
          <w:numId w:val="4"/>
        </w:numPr>
        <w:ind w:left="0" w:firstLine="709"/>
        <w:jc w:val="both"/>
      </w:pPr>
      <w:r>
        <w:lastRenderedPageBreak/>
        <w:t>русские: «портмоне», «</w:t>
      </w:r>
      <w:proofErr w:type="spellStart"/>
      <w:r>
        <w:t>блендинг</w:t>
      </w:r>
      <w:proofErr w:type="spellEnd"/>
      <w:r>
        <w:t>», «</w:t>
      </w:r>
      <w:proofErr w:type="spellStart"/>
      <w:r>
        <w:t>словосмешение</w:t>
      </w:r>
      <w:proofErr w:type="spellEnd"/>
      <w:r>
        <w:t>» и «</w:t>
      </w:r>
      <w:proofErr w:type="spellStart"/>
      <w:r>
        <w:t>словослияние</w:t>
      </w:r>
      <w:proofErr w:type="spellEnd"/>
      <w:r>
        <w:t>»</w:t>
      </w:r>
      <w:r w:rsidRPr="00FB4A44">
        <w:t xml:space="preserve"> </w:t>
      </w:r>
      <w:r w:rsidR="00BC2446">
        <w:t>(</w:t>
      </w:r>
      <w:proofErr w:type="spellStart"/>
      <w:r>
        <w:t>Мурясов</w:t>
      </w:r>
      <w:proofErr w:type="spellEnd"/>
      <w:r>
        <w:t>, Каштанова</w:t>
      </w:r>
      <w:r w:rsidR="00BC2446">
        <w:t>,</w:t>
      </w:r>
      <w:r>
        <w:t xml:space="preserve"> 2012</w:t>
      </w:r>
      <w:r w:rsidR="00BC2446">
        <w:t>)</w:t>
      </w:r>
      <w:r>
        <w:t>;</w:t>
      </w:r>
    </w:p>
    <w:p w:rsidR="00963087" w:rsidRPr="00FE509E" w:rsidRDefault="00963087" w:rsidP="001A4234">
      <w:pPr>
        <w:pStyle w:val="a3"/>
        <w:numPr>
          <w:ilvl w:val="0"/>
          <w:numId w:val="4"/>
        </w:numPr>
        <w:ind w:left="0" w:firstLine="709"/>
        <w:jc w:val="both"/>
        <w:rPr>
          <w:lang w:val="de-DE"/>
        </w:rPr>
      </w:pPr>
      <w:r>
        <w:t>немецкие</w:t>
      </w:r>
      <w:r w:rsidRPr="00B20FF4">
        <w:rPr>
          <w:lang w:val="de-DE"/>
        </w:rPr>
        <w:t>: «</w:t>
      </w:r>
      <w:r w:rsidRPr="00FE509E">
        <w:rPr>
          <w:lang w:val="de-DE"/>
        </w:rPr>
        <w:t>Kontamination», «Blending», «Kofferwort», «</w:t>
      </w:r>
      <w:proofErr w:type="spellStart"/>
      <w:r w:rsidRPr="00FE509E">
        <w:rPr>
          <w:lang w:val="de-DE"/>
        </w:rPr>
        <w:t>Portmanteauwort</w:t>
      </w:r>
      <w:proofErr w:type="spellEnd"/>
      <w:r w:rsidRPr="00FE509E">
        <w:rPr>
          <w:lang w:val="de-DE"/>
        </w:rPr>
        <w:t xml:space="preserve">», «Wortkreuzung», «Wortmischung», «Wortverschmelzung», «Zusammenziehung» </w:t>
      </w:r>
      <w:r w:rsidR="00BC2446" w:rsidRPr="00BC2446">
        <w:rPr>
          <w:lang w:val="de-DE"/>
        </w:rPr>
        <w:t>(G</w:t>
      </w:r>
      <w:r w:rsidR="00BC2446">
        <w:rPr>
          <w:lang w:val="de-DE"/>
        </w:rPr>
        <w:t>l</w:t>
      </w:r>
      <w:r w:rsidRPr="00963087">
        <w:rPr>
          <w:lang w:val="de-DE"/>
        </w:rPr>
        <w:t>ück</w:t>
      </w:r>
      <w:r w:rsidR="00BC2446">
        <w:rPr>
          <w:lang w:val="de-DE"/>
        </w:rPr>
        <w:t>,</w:t>
      </w:r>
      <w:r w:rsidRPr="00963087">
        <w:rPr>
          <w:lang w:val="de-DE"/>
        </w:rPr>
        <w:t xml:space="preserve"> </w:t>
      </w:r>
      <w:r w:rsidR="00BC2446">
        <w:rPr>
          <w:lang w:val="de-DE"/>
        </w:rPr>
        <w:t>2000)</w:t>
      </w:r>
      <w:r>
        <w:rPr>
          <w:lang w:val="de-DE"/>
        </w:rPr>
        <w:t>;</w:t>
      </w:r>
    </w:p>
    <w:p w:rsidR="00963087" w:rsidRDefault="00963087" w:rsidP="001A4234">
      <w:pPr>
        <w:pStyle w:val="a3"/>
        <w:numPr>
          <w:ilvl w:val="0"/>
          <w:numId w:val="4"/>
        </w:numPr>
        <w:ind w:left="0" w:firstLine="709"/>
        <w:jc w:val="both"/>
        <w:rPr>
          <w:lang w:val="en-US"/>
        </w:rPr>
      </w:pPr>
      <w:r>
        <w:t>английские</w:t>
      </w:r>
      <w:r w:rsidRPr="001B6335">
        <w:rPr>
          <w:lang w:val="en-US"/>
        </w:rPr>
        <w:t>:</w:t>
      </w:r>
      <w:r>
        <w:rPr>
          <w:lang w:val="en-US"/>
        </w:rPr>
        <w:t xml:space="preserve"> </w:t>
      </w:r>
      <w:r w:rsidRPr="001B6335">
        <w:rPr>
          <w:lang w:val="en-US"/>
        </w:rPr>
        <w:t>«amalgam»</w:t>
      </w:r>
      <w:r>
        <w:rPr>
          <w:lang w:val="en-US"/>
        </w:rPr>
        <w:t xml:space="preserve">, </w:t>
      </w:r>
      <w:r w:rsidRPr="001B6335">
        <w:rPr>
          <w:lang w:val="en-US"/>
        </w:rPr>
        <w:t>«</w:t>
      </w:r>
      <w:r w:rsidRPr="00FE509E">
        <w:rPr>
          <w:lang w:val="en-US"/>
        </w:rPr>
        <w:t>blend</w:t>
      </w:r>
      <w:r w:rsidRPr="001B6335">
        <w:rPr>
          <w:lang w:val="en-US"/>
        </w:rPr>
        <w:t>», «</w:t>
      </w:r>
      <w:r>
        <w:rPr>
          <w:lang w:val="en-US"/>
        </w:rPr>
        <w:t>blending</w:t>
      </w:r>
      <w:r w:rsidRPr="001B6335">
        <w:rPr>
          <w:lang w:val="en-US"/>
        </w:rPr>
        <w:t>», «contamination», «crossing of words»</w:t>
      </w:r>
      <w:r>
        <w:rPr>
          <w:lang w:val="en-US"/>
        </w:rPr>
        <w:t>,</w:t>
      </w:r>
      <w:r w:rsidRPr="001B6335">
        <w:rPr>
          <w:lang w:val="en-US"/>
        </w:rPr>
        <w:t xml:space="preserve"> «</w:t>
      </w:r>
      <w:r>
        <w:rPr>
          <w:lang w:val="en-US"/>
        </w:rPr>
        <w:t>fusion</w:t>
      </w:r>
      <w:r w:rsidRPr="001B6335">
        <w:rPr>
          <w:lang w:val="en-US"/>
        </w:rPr>
        <w:t>»</w:t>
      </w:r>
      <w:r>
        <w:rPr>
          <w:lang w:val="en-US"/>
        </w:rPr>
        <w:t>,</w:t>
      </w:r>
      <w:r w:rsidRPr="001B6335">
        <w:rPr>
          <w:lang w:val="en-US"/>
        </w:rPr>
        <w:t xml:space="preserve"> «hybrid»</w:t>
      </w:r>
      <w:r>
        <w:rPr>
          <w:lang w:val="en-US"/>
        </w:rPr>
        <w:t>,</w:t>
      </w:r>
      <w:r w:rsidRPr="001B6335">
        <w:rPr>
          <w:lang w:val="en-US"/>
        </w:rPr>
        <w:t xml:space="preserve"> «</w:t>
      </w:r>
      <w:r w:rsidRPr="00FE509E">
        <w:rPr>
          <w:lang w:val="en-US"/>
        </w:rPr>
        <w:t>portmanteau</w:t>
      </w:r>
      <w:r w:rsidRPr="001B6335">
        <w:rPr>
          <w:lang w:val="en-US"/>
        </w:rPr>
        <w:t xml:space="preserve"> </w:t>
      </w:r>
      <w:r w:rsidRPr="00FE509E">
        <w:rPr>
          <w:lang w:val="en-US"/>
        </w:rPr>
        <w:t>word</w:t>
      </w:r>
      <w:r w:rsidRPr="001B6335">
        <w:rPr>
          <w:lang w:val="en-US"/>
        </w:rPr>
        <w:t xml:space="preserve">», «telescoped word» </w:t>
      </w:r>
      <w:r w:rsidR="00BC2446" w:rsidRPr="00BC2446">
        <w:rPr>
          <w:lang w:val="en-US"/>
        </w:rPr>
        <w:t>(</w:t>
      </w:r>
      <w:proofErr w:type="spellStart"/>
      <w:r w:rsidR="00BC2446" w:rsidRPr="00BC2446">
        <w:rPr>
          <w:lang w:val="en-US"/>
        </w:rPr>
        <w:t>Glück</w:t>
      </w:r>
      <w:proofErr w:type="spellEnd"/>
      <w:r w:rsidR="00BC2446" w:rsidRPr="00BC2446">
        <w:rPr>
          <w:lang w:val="en-US"/>
        </w:rPr>
        <w:t>, 2000)</w:t>
      </w:r>
      <w:r>
        <w:rPr>
          <w:lang w:val="en-US"/>
        </w:rPr>
        <w:t>.</w:t>
      </w:r>
    </w:p>
    <w:p w:rsidR="00963087" w:rsidRDefault="009666D1" w:rsidP="001A4234">
      <w:pPr>
        <w:pStyle w:val="a3"/>
        <w:ind w:firstLine="709"/>
        <w:jc w:val="both"/>
      </w:pPr>
      <w:r>
        <w:t>Проанализировав определения отечественных и зарубежных лингвистических словарей, м</w:t>
      </w:r>
      <w:r w:rsidR="00963087">
        <w:t>ожно выделить следующие признаки контаминации, которые должны быть учтены в</w:t>
      </w:r>
      <w:r w:rsidR="00963087">
        <w:rPr>
          <w:lang w:val="en-US"/>
        </w:rPr>
        <w:t> </w:t>
      </w:r>
      <w:r w:rsidR="00963087">
        <w:t xml:space="preserve">определении: 1) </w:t>
      </w:r>
      <w:r w:rsidR="00D02452">
        <w:t xml:space="preserve">это </w:t>
      </w:r>
      <w:r w:rsidR="00963087">
        <w:t xml:space="preserve">объединение двух или более слов; 2) оно обусловлено психологически ассоциативной связью между </w:t>
      </w:r>
      <w:r w:rsidR="00D02452">
        <w:t>ними</w:t>
      </w:r>
      <w:r w:rsidR="00963087">
        <w:t xml:space="preserve">; 3) </w:t>
      </w:r>
      <w:r w:rsidR="00D02452">
        <w:t xml:space="preserve">исходные </w:t>
      </w:r>
      <w:r w:rsidR="00963087">
        <w:t>слова должны быть формально</w:t>
      </w:r>
      <w:r w:rsidR="00D02452">
        <w:t xml:space="preserve">, функционально и семантически </w:t>
      </w:r>
      <w:r w:rsidR="00963087">
        <w:t xml:space="preserve">близки; 4) при объединении происходит усечение как минимум одного </w:t>
      </w:r>
      <w:r w:rsidR="00D02452">
        <w:t>слова</w:t>
      </w:r>
      <w:r w:rsidR="00963087">
        <w:t>.</w:t>
      </w:r>
    </w:p>
    <w:p w:rsidR="00963087" w:rsidRDefault="009666D1" w:rsidP="001A4234">
      <w:pPr>
        <w:pStyle w:val="a3"/>
        <w:ind w:firstLine="709"/>
        <w:jc w:val="both"/>
      </w:pPr>
      <w:r w:rsidRPr="009666D1">
        <w:t>Таким образом было получено следующее определение:</w:t>
      </w:r>
      <w:r>
        <w:rPr>
          <w:b/>
        </w:rPr>
        <w:t xml:space="preserve"> л</w:t>
      </w:r>
      <w:r w:rsidR="00963087">
        <w:rPr>
          <w:b/>
        </w:rPr>
        <w:t>ексическая к</w:t>
      </w:r>
      <w:r w:rsidR="00963087" w:rsidRPr="00DA6121">
        <w:rPr>
          <w:b/>
        </w:rPr>
        <w:t>онтаминация</w:t>
      </w:r>
      <w:r w:rsidR="00963087" w:rsidRPr="00DA6121">
        <w:t xml:space="preserve"> – это процесс о</w:t>
      </w:r>
      <w:r w:rsidR="00963087">
        <w:t>бъединения двух или более слов, связанных между собой ассоциациями,</w:t>
      </w:r>
      <w:r w:rsidR="00963087" w:rsidRPr="00DA6121">
        <w:t xml:space="preserve"> в одно, психологически обусловленное их функциональной, семантической и/или формальной близостью, в результате сознательного словотворчества или речевой ошибки</w:t>
      </w:r>
      <w:r w:rsidR="00963087">
        <w:t>, при котором происходит усечение как минимум одного компонента</w:t>
      </w:r>
      <w:r w:rsidR="00963087" w:rsidRPr="00DA6121">
        <w:t>.</w:t>
      </w:r>
      <w:r w:rsidR="00963087">
        <w:t xml:space="preserve"> Результатом этого процесса являются лексемы, которые в </w:t>
      </w:r>
      <w:r w:rsidR="00D02452">
        <w:t>этой статье</w:t>
      </w:r>
      <w:r w:rsidR="00963087">
        <w:t xml:space="preserve"> называются </w:t>
      </w:r>
      <w:r w:rsidR="00963087" w:rsidRPr="00E24416">
        <w:rPr>
          <w:b/>
        </w:rPr>
        <w:t>контаминантами</w:t>
      </w:r>
      <w:r w:rsidR="00963087">
        <w:t>.</w:t>
      </w:r>
    </w:p>
    <w:p w:rsidR="0028068B" w:rsidRPr="00E437C4" w:rsidRDefault="00874A46" w:rsidP="001A4234">
      <w:pPr>
        <w:pStyle w:val="a3"/>
        <w:ind w:firstLine="709"/>
        <w:jc w:val="both"/>
      </w:pPr>
      <w:r w:rsidRPr="00035853">
        <w:t>И</w:t>
      </w:r>
      <w:r w:rsidR="00D816E6" w:rsidRPr="00035853">
        <w:t>сследуемые слова состоят из двух или более компонентов, каждый из которых в составе лексемы несёт смысловую нагрузку (Едличко, 2017) и между которыми существуют определённые ассоциа</w:t>
      </w:r>
      <w:r w:rsidR="00035853" w:rsidRPr="00035853">
        <w:t>ции</w:t>
      </w:r>
      <w:r w:rsidR="00D816E6" w:rsidRPr="00035853">
        <w:t>. В связи с этим был проведён тематический анализ исходных слов, а затем – контаминантов в целом.</w:t>
      </w:r>
      <w:r w:rsidR="00D816E6">
        <w:t xml:space="preserve"> Все компоненты удалось отнести к одному или нескольким из пяти тематических блоков</w:t>
      </w:r>
      <w:r w:rsidR="0028068B" w:rsidRPr="00E437C4">
        <w:t>:</w:t>
      </w:r>
    </w:p>
    <w:bookmarkEnd w:id="0"/>
    <w:p w:rsidR="0028068B" w:rsidRPr="00E437C4" w:rsidRDefault="0028068B" w:rsidP="001A4234">
      <w:pPr>
        <w:pStyle w:val="a3"/>
        <w:numPr>
          <w:ilvl w:val="0"/>
          <w:numId w:val="5"/>
        </w:numPr>
        <w:jc w:val="left"/>
      </w:pPr>
      <w:r w:rsidRPr="00E437C4">
        <w:t>коммуникация в Интернете;</w:t>
      </w:r>
    </w:p>
    <w:p w:rsidR="0028068B" w:rsidRPr="00E437C4" w:rsidRDefault="0028068B" w:rsidP="001A4234">
      <w:pPr>
        <w:pStyle w:val="a3"/>
        <w:numPr>
          <w:ilvl w:val="0"/>
          <w:numId w:val="5"/>
        </w:numPr>
        <w:jc w:val="left"/>
      </w:pPr>
      <w:r w:rsidRPr="00E437C4">
        <w:t>романтические отношения;</w:t>
      </w:r>
    </w:p>
    <w:p w:rsidR="0028068B" w:rsidRPr="00E437C4" w:rsidRDefault="0028068B" w:rsidP="001A4234">
      <w:pPr>
        <w:pStyle w:val="a3"/>
        <w:numPr>
          <w:ilvl w:val="0"/>
          <w:numId w:val="5"/>
        </w:numPr>
        <w:jc w:val="left"/>
      </w:pPr>
      <w:r w:rsidRPr="00E437C4">
        <w:t>стиль жизни и убеждения;</w:t>
      </w:r>
    </w:p>
    <w:p w:rsidR="0028068B" w:rsidRPr="00E437C4" w:rsidRDefault="0028068B" w:rsidP="001A4234">
      <w:pPr>
        <w:pStyle w:val="a3"/>
        <w:numPr>
          <w:ilvl w:val="0"/>
          <w:numId w:val="5"/>
        </w:numPr>
        <w:jc w:val="left"/>
      </w:pPr>
      <w:r w:rsidRPr="00E437C4">
        <w:lastRenderedPageBreak/>
        <w:t>характеристика;</w:t>
      </w:r>
    </w:p>
    <w:p w:rsidR="0028068B" w:rsidRPr="00E437C4" w:rsidRDefault="0028068B" w:rsidP="001A4234">
      <w:pPr>
        <w:pStyle w:val="a3"/>
        <w:numPr>
          <w:ilvl w:val="0"/>
          <w:numId w:val="5"/>
        </w:numPr>
        <w:jc w:val="left"/>
      </w:pPr>
      <w:r w:rsidRPr="00E437C4">
        <w:t>политика.</w:t>
      </w:r>
    </w:p>
    <w:p w:rsidR="0028068B" w:rsidRPr="00231727" w:rsidRDefault="0028068B" w:rsidP="00DE6115">
      <w:pPr>
        <w:spacing w:line="480" w:lineRule="auto"/>
        <w:ind w:firstLine="709"/>
        <w:jc w:val="both"/>
        <w:rPr>
          <w:rFonts w:ascii="Times New Roman" w:hAnsi="Times New Roman" w:cs="Times New Roman"/>
        </w:rPr>
      </w:pPr>
      <w:r w:rsidRPr="00E437C4">
        <w:rPr>
          <w:rFonts w:ascii="Times New Roman" w:hAnsi="Times New Roman" w:cs="Times New Roman"/>
        </w:rPr>
        <w:t>В силу того, что компоненты контаминантов бывают в высшей степе</w:t>
      </w:r>
      <w:r w:rsidR="00D816E6">
        <w:rPr>
          <w:rFonts w:ascii="Times New Roman" w:hAnsi="Times New Roman" w:cs="Times New Roman"/>
        </w:rPr>
        <w:t>ни отличными друг от друга, одна лексема</w:t>
      </w:r>
      <w:r w:rsidRPr="00E437C4">
        <w:rPr>
          <w:rFonts w:ascii="Times New Roman" w:hAnsi="Times New Roman" w:cs="Times New Roman"/>
        </w:rPr>
        <w:t xml:space="preserve"> может относиться в равной мере к двум и более тематическим направлениям. </w:t>
      </w:r>
      <w:r w:rsidRPr="00963087">
        <w:rPr>
          <w:rFonts w:ascii="Times New Roman" w:hAnsi="Times New Roman" w:cs="Times New Roman"/>
        </w:rPr>
        <w:t xml:space="preserve">Этот факт свидетельствует о том, что указанные тематические блоки тесно связаны в сознании молодёжи. Например, контаминант </w:t>
      </w:r>
      <w:proofErr w:type="spellStart"/>
      <w:r w:rsidRPr="00231727">
        <w:rPr>
          <w:rFonts w:ascii="Times New Roman" w:hAnsi="Times New Roman" w:cs="Times New Roman"/>
          <w:b/>
          <w:i/>
          <w:lang w:val="en-US"/>
        </w:rPr>
        <w:t>Tinderella</w:t>
      </w:r>
      <w:proofErr w:type="spellEnd"/>
      <w:r w:rsidRPr="00963087">
        <w:rPr>
          <w:rFonts w:ascii="Times New Roman" w:hAnsi="Times New Roman" w:cs="Times New Roman"/>
        </w:rPr>
        <w:t xml:space="preserve"> </w:t>
      </w:r>
      <w:r w:rsidRPr="00963087">
        <w:rPr>
          <w:rFonts w:ascii="Times New Roman" w:hAnsi="Times New Roman" w:cs="Times New Roman"/>
          <w:i/>
        </w:rPr>
        <w:t xml:space="preserve">девушка, ищущая себе пару на </w:t>
      </w:r>
      <w:proofErr w:type="spellStart"/>
      <w:r w:rsidRPr="00963087">
        <w:rPr>
          <w:rFonts w:ascii="Times New Roman" w:hAnsi="Times New Roman" w:cs="Times New Roman"/>
          <w:i/>
        </w:rPr>
        <w:t>Тиндере</w:t>
      </w:r>
      <w:proofErr w:type="spellEnd"/>
      <w:r w:rsidRPr="00963087">
        <w:rPr>
          <w:rFonts w:ascii="Times New Roman" w:hAnsi="Times New Roman" w:cs="Times New Roman"/>
        </w:rPr>
        <w:t xml:space="preserve"> (</w:t>
      </w:r>
      <w:r w:rsidRPr="00963087">
        <w:rPr>
          <w:rFonts w:ascii="Times New Roman" w:hAnsi="Times New Roman" w:cs="Times New Roman"/>
          <w:lang w:val="en-US"/>
        </w:rPr>
        <w:t>Tinder</w:t>
      </w:r>
      <w:r w:rsidRPr="00963087">
        <w:rPr>
          <w:rFonts w:ascii="Times New Roman" w:hAnsi="Times New Roman" w:cs="Times New Roman"/>
        </w:rPr>
        <w:t xml:space="preserve"> </w:t>
      </w:r>
      <w:r w:rsidR="00231727">
        <w:rPr>
          <w:rFonts w:ascii="Times New Roman" w:hAnsi="Times New Roman" w:cs="Times New Roman"/>
          <w:i/>
        </w:rPr>
        <w:t xml:space="preserve">платформа для знакомств в Интернете </w:t>
      </w:r>
      <w:r w:rsidRPr="00963087">
        <w:rPr>
          <w:rFonts w:ascii="Times New Roman" w:hAnsi="Times New Roman" w:cs="Times New Roman"/>
        </w:rPr>
        <w:t xml:space="preserve">+ </w:t>
      </w:r>
      <w:r w:rsidRPr="00963087">
        <w:rPr>
          <w:rFonts w:ascii="Times New Roman" w:hAnsi="Times New Roman" w:cs="Times New Roman"/>
          <w:lang w:val="en-US"/>
        </w:rPr>
        <w:t>Cinderella</w:t>
      </w:r>
      <w:r w:rsidRPr="00963087">
        <w:rPr>
          <w:rFonts w:ascii="Times New Roman" w:hAnsi="Times New Roman" w:cs="Times New Roman"/>
        </w:rPr>
        <w:t xml:space="preserve"> </w:t>
      </w:r>
      <w:r w:rsidRPr="00963087">
        <w:rPr>
          <w:rFonts w:ascii="Times New Roman" w:hAnsi="Times New Roman" w:cs="Times New Roman"/>
          <w:i/>
        </w:rPr>
        <w:t>англ. Золушка</w:t>
      </w:r>
      <w:r w:rsidRPr="00963087">
        <w:rPr>
          <w:rFonts w:ascii="Times New Roman" w:hAnsi="Times New Roman" w:cs="Times New Roman"/>
        </w:rPr>
        <w:t xml:space="preserve">) указывает на </w:t>
      </w:r>
      <w:r w:rsidR="00AC59AA">
        <w:rPr>
          <w:rFonts w:ascii="Times New Roman" w:hAnsi="Times New Roman" w:cs="Times New Roman"/>
        </w:rPr>
        <w:t>существующие ассоциации между двумя тематическими блоками</w:t>
      </w:r>
      <w:r w:rsidRPr="00963087">
        <w:rPr>
          <w:rFonts w:ascii="Times New Roman" w:hAnsi="Times New Roman" w:cs="Times New Roman"/>
        </w:rPr>
        <w:t>: «коммуникация в Интернете» и «романтические отношения» – а также имеет ироничную оценку в своей семантике.</w:t>
      </w:r>
      <w:r>
        <w:rPr>
          <w:rFonts w:ascii="Times New Roman" w:hAnsi="Times New Roman" w:cs="Times New Roman"/>
        </w:rPr>
        <w:t xml:space="preserve"> </w:t>
      </w:r>
      <w:r w:rsidRPr="00E437C4">
        <w:rPr>
          <w:rFonts w:ascii="Times New Roman" w:hAnsi="Times New Roman" w:cs="Times New Roman"/>
        </w:rPr>
        <w:t>При этом многие контаминанты имеют в своей семантике компонент иронии, которого нет в исходных словах, а темы одного из исходных компонентов могут исчезать.</w:t>
      </w:r>
      <w:r>
        <w:rPr>
          <w:rFonts w:ascii="Times New Roman" w:hAnsi="Times New Roman" w:cs="Times New Roman"/>
        </w:rPr>
        <w:t xml:space="preserve"> </w:t>
      </w:r>
      <w:r w:rsidR="00231727">
        <w:rPr>
          <w:rFonts w:ascii="Times New Roman" w:hAnsi="Times New Roman" w:cs="Times New Roman"/>
        </w:rPr>
        <w:t xml:space="preserve">Примером абсолютного несоответствия тем компонентов теме </w:t>
      </w:r>
      <w:proofErr w:type="spellStart"/>
      <w:r w:rsidR="00231727">
        <w:rPr>
          <w:rFonts w:ascii="Times New Roman" w:hAnsi="Times New Roman" w:cs="Times New Roman"/>
        </w:rPr>
        <w:t>контаминанта</w:t>
      </w:r>
      <w:proofErr w:type="spellEnd"/>
      <w:r w:rsidR="00231727">
        <w:rPr>
          <w:rFonts w:ascii="Times New Roman" w:hAnsi="Times New Roman" w:cs="Times New Roman"/>
        </w:rPr>
        <w:t xml:space="preserve"> может служить слово </w:t>
      </w:r>
      <w:proofErr w:type="spellStart"/>
      <w:r w:rsidR="00231727" w:rsidRPr="00231727">
        <w:rPr>
          <w:rFonts w:ascii="Times New Roman" w:hAnsi="Times New Roman" w:cs="Times New Roman"/>
          <w:b/>
          <w:i/>
          <w:lang w:val="en-US"/>
        </w:rPr>
        <w:t>gruscheln</w:t>
      </w:r>
      <w:proofErr w:type="spellEnd"/>
      <w:r w:rsidR="00231727" w:rsidRPr="00231727">
        <w:rPr>
          <w:rFonts w:ascii="Times New Roman" w:hAnsi="Times New Roman" w:cs="Times New Roman"/>
          <w:i/>
        </w:rPr>
        <w:t xml:space="preserve"> </w:t>
      </w:r>
      <w:r w:rsidR="00231727">
        <w:rPr>
          <w:rFonts w:ascii="Times New Roman" w:hAnsi="Times New Roman" w:cs="Times New Roman"/>
          <w:i/>
        </w:rPr>
        <w:t xml:space="preserve">очень ласково приветствовать </w:t>
      </w:r>
      <w:r w:rsidR="00231727" w:rsidRPr="00231727">
        <w:rPr>
          <w:rFonts w:ascii="Times New Roman" w:hAnsi="Times New Roman" w:cs="Times New Roman"/>
        </w:rPr>
        <w:t>(</w:t>
      </w:r>
      <w:r w:rsidR="00231727" w:rsidRPr="00231727">
        <w:rPr>
          <w:rFonts w:ascii="Times New Roman" w:hAnsi="Times New Roman" w:cs="Times New Roman"/>
          <w:lang w:val="en-US"/>
        </w:rPr>
        <w:t>gr</w:t>
      </w:r>
      <w:proofErr w:type="spellStart"/>
      <w:r w:rsidR="00231727" w:rsidRPr="00231727">
        <w:rPr>
          <w:rFonts w:ascii="Times New Roman" w:hAnsi="Times New Roman" w:cs="Times New Roman"/>
        </w:rPr>
        <w:t>üß</w:t>
      </w:r>
      <w:r w:rsidR="00231727" w:rsidRPr="00231727">
        <w:rPr>
          <w:rFonts w:ascii="Times New Roman" w:hAnsi="Times New Roman" w:cs="Times New Roman"/>
          <w:lang w:val="en-US"/>
        </w:rPr>
        <w:t>en</w:t>
      </w:r>
      <w:proofErr w:type="spellEnd"/>
      <w:r w:rsidR="00231727" w:rsidRPr="00231727">
        <w:rPr>
          <w:rFonts w:ascii="Times New Roman" w:hAnsi="Times New Roman" w:cs="Times New Roman"/>
          <w:i/>
        </w:rPr>
        <w:t xml:space="preserve"> </w:t>
      </w:r>
      <w:r w:rsidR="00231727">
        <w:rPr>
          <w:rFonts w:ascii="Times New Roman" w:hAnsi="Times New Roman" w:cs="Times New Roman"/>
          <w:i/>
        </w:rPr>
        <w:t xml:space="preserve">приветствовать </w:t>
      </w:r>
      <w:r w:rsidR="00231727" w:rsidRPr="00231727">
        <w:rPr>
          <w:rFonts w:ascii="Times New Roman" w:hAnsi="Times New Roman" w:cs="Times New Roman"/>
          <w:i/>
        </w:rPr>
        <w:t xml:space="preserve">+ </w:t>
      </w:r>
      <w:proofErr w:type="spellStart"/>
      <w:r w:rsidR="00231727" w:rsidRPr="00231727">
        <w:rPr>
          <w:rFonts w:ascii="Times New Roman" w:hAnsi="Times New Roman" w:cs="Times New Roman"/>
          <w:lang w:val="en-US"/>
        </w:rPr>
        <w:t>kuscheln</w:t>
      </w:r>
      <w:proofErr w:type="spellEnd"/>
      <w:r w:rsidR="00231727">
        <w:rPr>
          <w:rFonts w:ascii="Times New Roman" w:hAnsi="Times New Roman" w:cs="Times New Roman"/>
        </w:rPr>
        <w:t xml:space="preserve"> </w:t>
      </w:r>
      <w:r w:rsidR="00231727">
        <w:rPr>
          <w:rFonts w:ascii="Times New Roman" w:hAnsi="Times New Roman" w:cs="Times New Roman"/>
          <w:i/>
        </w:rPr>
        <w:t>ласкать</w:t>
      </w:r>
      <w:r w:rsidR="00231727" w:rsidRPr="00231727">
        <w:rPr>
          <w:rFonts w:ascii="Times New Roman" w:hAnsi="Times New Roman" w:cs="Times New Roman"/>
        </w:rPr>
        <w:t>)</w:t>
      </w:r>
      <w:r w:rsidR="00231727">
        <w:rPr>
          <w:rFonts w:ascii="Times New Roman" w:hAnsi="Times New Roman" w:cs="Times New Roman"/>
        </w:rPr>
        <w:t>, которое относится к направлению «коммуникация в</w:t>
      </w:r>
      <w:r w:rsidR="00231727">
        <w:rPr>
          <w:rFonts w:ascii="Times New Roman" w:hAnsi="Times New Roman" w:cs="Times New Roman"/>
          <w:lang w:val="en-US"/>
        </w:rPr>
        <w:t> </w:t>
      </w:r>
      <w:r w:rsidR="00231727">
        <w:rPr>
          <w:rFonts w:ascii="Times New Roman" w:hAnsi="Times New Roman" w:cs="Times New Roman"/>
        </w:rPr>
        <w:t>Интернете», так как использовалось в качестве аналога кнопки «добавить в друзья» в</w:t>
      </w:r>
      <w:r w:rsidR="00231727">
        <w:rPr>
          <w:rFonts w:ascii="Times New Roman" w:hAnsi="Times New Roman" w:cs="Times New Roman"/>
          <w:lang w:val="en-US"/>
        </w:rPr>
        <w:t> </w:t>
      </w:r>
      <w:r w:rsidR="00231727">
        <w:rPr>
          <w:rFonts w:ascii="Times New Roman" w:hAnsi="Times New Roman" w:cs="Times New Roman"/>
        </w:rPr>
        <w:t xml:space="preserve">социальной сети </w:t>
      </w:r>
      <w:proofErr w:type="spellStart"/>
      <w:r w:rsidR="00231727">
        <w:rPr>
          <w:rFonts w:ascii="Times New Roman" w:hAnsi="Times New Roman" w:cs="Times New Roman"/>
          <w:lang w:val="en-US"/>
        </w:rPr>
        <w:t>sch</w:t>
      </w:r>
      <w:proofErr w:type="spellEnd"/>
      <w:r w:rsidR="00231727" w:rsidRPr="00231727">
        <w:rPr>
          <w:rFonts w:ascii="Times New Roman" w:hAnsi="Times New Roman" w:cs="Times New Roman"/>
        </w:rPr>
        <w:t>ü</w:t>
      </w:r>
      <w:proofErr w:type="spellStart"/>
      <w:r w:rsidR="00231727">
        <w:rPr>
          <w:rFonts w:ascii="Times New Roman" w:hAnsi="Times New Roman" w:cs="Times New Roman"/>
          <w:lang w:val="en-US"/>
        </w:rPr>
        <w:t>lerVZ</w:t>
      </w:r>
      <w:proofErr w:type="spellEnd"/>
      <w:r w:rsidR="00231727" w:rsidRPr="00231727">
        <w:rPr>
          <w:rFonts w:ascii="Times New Roman" w:hAnsi="Times New Roman" w:cs="Times New Roman"/>
        </w:rPr>
        <w:t>.</w:t>
      </w:r>
    </w:p>
    <w:p w:rsidR="003F4ED6" w:rsidRDefault="00D816E6" w:rsidP="00DE6115">
      <w:pPr>
        <w:spacing w:line="480" w:lineRule="auto"/>
        <w:ind w:firstLine="709"/>
        <w:jc w:val="both"/>
        <w:rPr>
          <w:rFonts w:ascii="Times New Roman" w:hAnsi="Times New Roman" w:cs="Times New Roman"/>
        </w:rPr>
      </w:pPr>
      <w:r>
        <w:rPr>
          <w:rFonts w:ascii="Times New Roman" w:hAnsi="Times New Roman" w:cs="Times New Roman"/>
        </w:rPr>
        <w:t>Однако интерес для исследования представ</w:t>
      </w:r>
      <w:r w:rsidR="00AC59AA">
        <w:rPr>
          <w:rFonts w:ascii="Times New Roman" w:hAnsi="Times New Roman" w:cs="Times New Roman"/>
        </w:rPr>
        <w:t xml:space="preserve">ляет не только содержание контаминантов, но и их структура. </w:t>
      </w:r>
      <w:r w:rsidR="003F4ED6">
        <w:rPr>
          <w:rFonts w:ascii="Times New Roman" w:hAnsi="Times New Roman" w:cs="Times New Roman"/>
        </w:rPr>
        <w:t xml:space="preserve">В результате </w:t>
      </w:r>
      <w:r w:rsidR="00E1414D">
        <w:rPr>
          <w:rFonts w:ascii="Times New Roman" w:hAnsi="Times New Roman" w:cs="Times New Roman"/>
        </w:rPr>
        <w:t xml:space="preserve">анализа и </w:t>
      </w:r>
      <w:r w:rsidR="003F4ED6">
        <w:rPr>
          <w:rFonts w:ascii="Times New Roman" w:hAnsi="Times New Roman" w:cs="Times New Roman"/>
        </w:rPr>
        <w:t>синтеза классификаций Й. </w:t>
      </w:r>
      <w:proofErr w:type="spellStart"/>
      <w:r w:rsidR="003F4ED6">
        <w:rPr>
          <w:rFonts w:ascii="Times New Roman" w:hAnsi="Times New Roman" w:cs="Times New Roman"/>
        </w:rPr>
        <w:t>Митурска-Бояновски</w:t>
      </w:r>
      <w:proofErr w:type="spellEnd"/>
      <w:r w:rsidR="00E1414D">
        <w:rPr>
          <w:rFonts w:ascii="Times New Roman" w:hAnsi="Times New Roman" w:cs="Times New Roman"/>
        </w:rPr>
        <w:t xml:space="preserve"> (</w:t>
      </w:r>
      <w:proofErr w:type="spellStart"/>
      <w:r w:rsidR="00E1414D">
        <w:rPr>
          <w:rFonts w:ascii="Times New Roman" w:hAnsi="Times New Roman" w:cs="Times New Roman"/>
        </w:rPr>
        <w:t>Митурска-Бояновска</w:t>
      </w:r>
      <w:proofErr w:type="spellEnd"/>
      <w:r w:rsidR="00E1414D">
        <w:rPr>
          <w:rFonts w:ascii="Times New Roman" w:hAnsi="Times New Roman" w:cs="Times New Roman"/>
        </w:rPr>
        <w:t>, 2008)</w:t>
      </w:r>
      <w:r w:rsidR="003F4ED6">
        <w:rPr>
          <w:rFonts w:ascii="Times New Roman" w:hAnsi="Times New Roman" w:cs="Times New Roman"/>
        </w:rPr>
        <w:t>, Е.А. </w:t>
      </w:r>
      <w:proofErr w:type="spellStart"/>
      <w:r w:rsidR="003F4ED6">
        <w:rPr>
          <w:rFonts w:ascii="Times New Roman" w:hAnsi="Times New Roman" w:cs="Times New Roman"/>
        </w:rPr>
        <w:t>Шаглановой</w:t>
      </w:r>
      <w:proofErr w:type="spellEnd"/>
      <w:r w:rsidR="00E1414D">
        <w:rPr>
          <w:rFonts w:ascii="Times New Roman" w:hAnsi="Times New Roman" w:cs="Times New Roman"/>
        </w:rPr>
        <w:t xml:space="preserve"> (</w:t>
      </w:r>
      <w:proofErr w:type="spellStart"/>
      <w:r w:rsidR="00E1414D">
        <w:rPr>
          <w:rFonts w:ascii="Times New Roman" w:hAnsi="Times New Roman" w:cs="Times New Roman"/>
        </w:rPr>
        <w:t>Шагланова</w:t>
      </w:r>
      <w:proofErr w:type="spellEnd"/>
      <w:r w:rsidR="00E1414D">
        <w:rPr>
          <w:rFonts w:ascii="Times New Roman" w:hAnsi="Times New Roman" w:cs="Times New Roman"/>
        </w:rPr>
        <w:t>, 2013)</w:t>
      </w:r>
      <w:r w:rsidR="003F4ED6">
        <w:rPr>
          <w:rFonts w:ascii="Times New Roman" w:hAnsi="Times New Roman" w:cs="Times New Roman"/>
        </w:rPr>
        <w:t xml:space="preserve"> и Н.А. Лавровой </w:t>
      </w:r>
      <w:r w:rsidR="00E1414D">
        <w:rPr>
          <w:rFonts w:ascii="Times New Roman" w:hAnsi="Times New Roman" w:cs="Times New Roman"/>
        </w:rPr>
        <w:t xml:space="preserve">(Лаврова, 2009) </w:t>
      </w:r>
      <w:r w:rsidR="008838B8">
        <w:rPr>
          <w:rFonts w:ascii="Times New Roman" w:hAnsi="Times New Roman" w:cs="Times New Roman"/>
        </w:rPr>
        <w:t xml:space="preserve">мы </w:t>
      </w:r>
      <w:r w:rsidR="003F4ED6">
        <w:rPr>
          <w:rFonts w:ascii="Times New Roman" w:hAnsi="Times New Roman" w:cs="Times New Roman"/>
        </w:rPr>
        <w:t>пришли к выводу, что контаминанты могут быть:</w:t>
      </w:r>
    </w:p>
    <w:p w:rsidR="003F4ED6" w:rsidRDefault="003F4ED6" w:rsidP="001A4234">
      <w:pPr>
        <w:pStyle w:val="a3"/>
        <w:numPr>
          <w:ilvl w:val="2"/>
          <w:numId w:val="6"/>
        </w:numPr>
        <w:jc w:val="both"/>
      </w:pPr>
      <w:r>
        <w:t>частичными – без общего элемента на месте соединения</w:t>
      </w:r>
      <w:r w:rsidR="00E1414D">
        <w:t xml:space="preserve"> исходных</w:t>
      </w:r>
      <w:r>
        <w:t xml:space="preserve"> компонентов:</w:t>
      </w:r>
    </w:p>
    <w:p w:rsidR="003F4ED6" w:rsidRDefault="003F4ED6" w:rsidP="001A4234">
      <w:pPr>
        <w:pStyle w:val="a3"/>
        <w:numPr>
          <w:ilvl w:val="4"/>
          <w:numId w:val="6"/>
        </w:numPr>
        <w:jc w:val="both"/>
      </w:pPr>
      <w:r>
        <w:t>с двумя усечёнными компонентами</w:t>
      </w:r>
      <w:r w:rsidR="000F358C">
        <w:t xml:space="preserve"> – </w:t>
      </w:r>
      <w:proofErr w:type="spellStart"/>
      <w:r w:rsidR="000F358C" w:rsidRPr="00F80A69">
        <w:rPr>
          <w:i/>
          <w:lang w:val="en-US"/>
        </w:rPr>
        <w:t>Smombie</w:t>
      </w:r>
      <w:proofErr w:type="spellEnd"/>
      <w:r w:rsidR="000F358C" w:rsidRPr="000F358C">
        <w:t xml:space="preserve"> </w:t>
      </w:r>
      <w:r w:rsidR="000F358C" w:rsidRPr="002C317A">
        <w:rPr>
          <w:lang w:val="en-US"/>
        </w:rPr>
        <w:t>Sm</w:t>
      </w:r>
      <w:r w:rsidR="000F358C" w:rsidRPr="000F358C">
        <w:t>(</w:t>
      </w:r>
      <w:proofErr w:type="spellStart"/>
      <w:r w:rsidR="000F358C" w:rsidRPr="002C317A">
        <w:rPr>
          <w:lang w:val="en-US"/>
        </w:rPr>
        <w:t>artphone</w:t>
      </w:r>
      <w:proofErr w:type="spellEnd"/>
      <w:r w:rsidR="000F358C" w:rsidRPr="000F358C">
        <w:t>) + (</w:t>
      </w:r>
      <w:r w:rsidR="000F358C" w:rsidRPr="002C317A">
        <w:rPr>
          <w:lang w:val="en-US"/>
        </w:rPr>
        <w:t>Z</w:t>
      </w:r>
      <w:r w:rsidR="000F358C" w:rsidRPr="000F358C">
        <w:t>)</w:t>
      </w:r>
      <w:proofErr w:type="spellStart"/>
      <w:r w:rsidR="000F358C" w:rsidRPr="002C317A">
        <w:rPr>
          <w:lang w:val="en-US"/>
        </w:rPr>
        <w:t>ombie</w:t>
      </w:r>
      <w:proofErr w:type="spellEnd"/>
      <w:r>
        <w:t>;</w:t>
      </w:r>
    </w:p>
    <w:p w:rsidR="003F4ED6" w:rsidRDefault="003F4ED6" w:rsidP="001A4234">
      <w:pPr>
        <w:pStyle w:val="a3"/>
        <w:numPr>
          <w:ilvl w:val="4"/>
          <w:numId w:val="6"/>
        </w:numPr>
        <w:jc w:val="both"/>
      </w:pPr>
      <w:r>
        <w:t>с усечённым инициальным компонентом</w:t>
      </w:r>
      <w:r w:rsidR="000F358C">
        <w:t xml:space="preserve"> – </w:t>
      </w:r>
      <w:proofErr w:type="spellStart"/>
      <w:r w:rsidR="000F358C" w:rsidRPr="000F358C">
        <w:rPr>
          <w:i/>
          <w:lang w:val="de-DE"/>
        </w:rPr>
        <w:t>Sugly</w:t>
      </w:r>
      <w:proofErr w:type="spellEnd"/>
      <w:r w:rsidR="000F358C" w:rsidRPr="000F358C">
        <w:t xml:space="preserve"> </w:t>
      </w:r>
      <w:r w:rsidR="000F358C" w:rsidRPr="00C522CB">
        <w:rPr>
          <w:lang w:val="de-DE"/>
        </w:rPr>
        <w:t>S</w:t>
      </w:r>
      <w:r w:rsidR="000F358C" w:rsidRPr="000F358C">
        <w:t>(</w:t>
      </w:r>
      <w:proofErr w:type="spellStart"/>
      <w:r w:rsidR="000F358C" w:rsidRPr="00C522CB">
        <w:rPr>
          <w:lang w:val="de-DE"/>
        </w:rPr>
        <w:t>elfie</w:t>
      </w:r>
      <w:proofErr w:type="spellEnd"/>
      <w:r w:rsidR="000F358C" w:rsidRPr="000F358C">
        <w:t xml:space="preserve">) + </w:t>
      </w:r>
      <w:proofErr w:type="spellStart"/>
      <w:r w:rsidR="000F358C" w:rsidRPr="00C522CB">
        <w:rPr>
          <w:lang w:val="de-DE"/>
        </w:rPr>
        <w:t>ugly</w:t>
      </w:r>
      <w:proofErr w:type="spellEnd"/>
      <w:r w:rsidRPr="000B763A">
        <w:t>;</w:t>
      </w:r>
    </w:p>
    <w:p w:rsidR="003F4ED6" w:rsidRDefault="003F4ED6" w:rsidP="001A4234">
      <w:pPr>
        <w:pStyle w:val="a3"/>
        <w:numPr>
          <w:ilvl w:val="4"/>
          <w:numId w:val="6"/>
        </w:numPr>
        <w:jc w:val="both"/>
      </w:pPr>
      <w:r>
        <w:t>с усечённым финальным компонентом</w:t>
      </w:r>
      <w:r w:rsidR="000F358C">
        <w:t xml:space="preserve"> – </w:t>
      </w:r>
      <w:proofErr w:type="spellStart"/>
      <w:r w:rsidR="000F358C" w:rsidRPr="000F358C">
        <w:rPr>
          <w:i/>
        </w:rPr>
        <w:t>Dummfall</w:t>
      </w:r>
      <w:proofErr w:type="spellEnd"/>
      <w:r w:rsidR="000F358C">
        <w:t xml:space="preserve"> </w:t>
      </w:r>
      <w:proofErr w:type="spellStart"/>
      <w:r w:rsidR="000F358C">
        <w:rPr>
          <w:lang w:val="en-US"/>
        </w:rPr>
        <w:t>dumm</w:t>
      </w:r>
      <w:proofErr w:type="spellEnd"/>
      <w:r w:rsidR="000F358C" w:rsidRPr="000F358C">
        <w:t xml:space="preserve"> + (</w:t>
      </w:r>
      <w:r w:rsidR="000F358C">
        <w:rPr>
          <w:lang w:val="en-US"/>
        </w:rPr>
        <w:t>Un</w:t>
      </w:r>
      <w:r w:rsidR="000F358C" w:rsidRPr="000F358C">
        <w:t>)</w:t>
      </w:r>
      <w:r w:rsidR="000F358C">
        <w:rPr>
          <w:lang w:val="en-US"/>
        </w:rPr>
        <w:t>fall</w:t>
      </w:r>
      <w:r>
        <w:t>;</w:t>
      </w:r>
    </w:p>
    <w:p w:rsidR="003F4ED6" w:rsidRDefault="003F4ED6" w:rsidP="001A4234">
      <w:pPr>
        <w:pStyle w:val="a3"/>
        <w:numPr>
          <w:ilvl w:val="4"/>
          <w:numId w:val="6"/>
        </w:numPr>
        <w:jc w:val="both"/>
      </w:pPr>
      <w:r>
        <w:lastRenderedPageBreak/>
        <w:t>со вставкой начальной, средней или конечной части одного слова в центр другого</w:t>
      </w:r>
      <w:r w:rsidR="000F358C" w:rsidRPr="000F358C">
        <w:t xml:space="preserve"> – </w:t>
      </w:r>
      <w:proofErr w:type="spellStart"/>
      <w:r w:rsidR="000F358C" w:rsidRPr="00F80A69">
        <w:rPr>
          <w:i/>
          <w:lang w:val="de-DE"/>
        </w:rPr>
        <w:t>Enterbrainment</w:t>
      </w:r>
      <w:proofErr w:type="spellEnd"/>
      <w:r w:rsidR="000F358C">
        <w:t xml:space="preserve"> </w:t>
      </w:r>
      <w:r w:rsidR="000F358C" w:rsidRPr="00F80A69">
        <w:rPr>
          <w:lang w:val="en-US"/>
        </w:rPr>
        <w:t>enter</w:t>
      </w:r>
      <w:r w:rsidR="000F358C" w:rsidRPr="000F358C">
        <w:t>(</w:t>
      </w:r>
      <w:proofErr w:type="spellStart"/>
      <w:r w:rsidR="000F358C" w:rsidRPr="00F80A69">
        <w:rPr>
          <w:lang w:val="en-US"/>
        </w:rPr>
        <w:t>tain</w:t>
      </w:r>
      <w:proofErr w:type="spellEnd"/>
      <w:r w:rsidR="000F358C" w:rsidRPr="000F358C">
        <w:t>)</w:t>
      </w:r>
      <w:proofErr w:type="spellStart"/>
      <w:r w:rsidR="000F358C" w:rsidRPr="00F80A69">
        <w:rPr>
          <w:lang w:val="en-US"/>
        </w:rPr>
        <w:t>ment</w:t>
      </w:r>
      <w:proofErr w:type="spellEnd"/>
      <w:r w:rsidR="000F358C" w:rsidRPr="00F80A69">
        <w:t xml:space="preserve"> + </w:t>
      </w:r>
      <w:r w:rsidR="000F358C" w:rsidRPr="00F80A69">
        <w:rPr>
          <w:lang w:val="en-US"/>
        </w:rPr>
        <w:t>brain</w:t>
      </w:r>
      <w:r>
        <w:t>;</w:t>
      </w:r>
    </w:p>
    <w:p w:rsidR="003F4ED6" w:rsidRDefault="003F4ED6" w:rsidP="001A4234">
      <w:pPr>
        <w:pStyle w:val="a3"/>
        <w:numPr>
          <w:ilvl w:val="2"/>
          <w:numId w:val="6"/>
        </w:numPr>
        <w:jc w:val="both"/>
      </w:pPr>
      <w:r>
        <w:t xml:space="preserve">фузионными (по </w:t>
      </w:r>
      <w:r w:rsidRPr="00AC59AA">
        <w:t>терминологии М.А. </w:t>
      </w:r>
      <w:proofErr w:type="spellStart"/>
      <w:r w:rsidRPr="00AC59AA">
        <w:t>Ярмашевич</w:t>
      </w:r>
      <w:proofErr w:type="spellEnd"/>
      <w:r w:rsidR="00AC59AA" w:rsidRPr="00AC59AA">
        <w:t xml:space="preserve"> (</w:t>
      </w:r>
      <w:proofErr w:type="spellStart"/>
      <w:r w:rsidR="00AC59AA" w:rsidRPr="00AC59AA">
        <w:t>Ярмашевич</w:t>
      </w:r>
      <w:proofErr w:type="spellEnd"/>
      <w:r w:rsidR="00AC59AA" w:rsidRPr="00AC59AA">
        <w:t>, 2015)</w:t>
      </w:r>
      <w:r w:rsidRPr="00AC59AA">
        <w:t xml:space="preserve">; </w:t>
      </w:r>
      <w:proofErr w:type="spellStart"/>
      <w:r w:rsidRPr="00AC59AA">
        <w:t>гаплологические</w:t>
      </w:r>
      <w:proofErr w:type="spellEnd"/>
      <w:r w:rsidRPr="00AC59AA">
        <w:t xml:space="preserve"> по терминологии </w:t>
      </w:r>
      <w:proofErr w:type="spellStart"/>
      <w:r w:rsidRPr="00AC59AA">
        <w:t>Митурска-Бояновски</w:t>
      </w:r>
      <w:proofErr w:type="spellEnd"/>
      <w:r w:rsidRPr="00AC59AA">
        <w:t>)</w:t>
      </w:r>
      <w:r>
        <w:t xml:space="preserve"> – компоненты имеют общий элемент на месте наложения</w:t>
      </w:r>
      <w:r w:rsidR="000F358C" w:rsidRPr="000F358C">
        <w:t xml:space="preserve"> – </w:t>
      </w:r>
      <w:r w:rsidR="000F358C" w:rsidRPr="000F358C">
        <w:rPr>
          <w:i/>
          <w:lang w:val="en-US"/>
        </w:rPr>
        <w:t>Bromance</w:t>
      </w:r>
      <w:r w:rsidR="000F358C" w:rsidRPr="000F358C">
        <w:t xml:space="preserve"> </w:t>
      </w:r>
      <w:r w:rsidR="000F358C" w:rsidRPr="00BB6D54">
        <w:rPr>
          <w:lang w:val="en-US"/>
        </w:rPr>
        <w:t>B</w:t>
      </w:r>
      <w:r w:rsidR="000F358C" w:rsidRPr="00BB6D54">
        <w:rPr>
          <w:b/>
          <w:lang w:val="en-US"/>
        </w:rPr>
        <w:t>ro</w:t>
      </w:r>
      <w:r w:rsidR="000F358C" w:rsidRPr="000F358C">
        <w:t xml:space="preserve"> + </w:t>
      </w:r>
      <w:r w:rsidR="000F358C" w:rsidRPr="00BB6D54">
        <w:rPr>
          <w:b/>
          <w:lang w:val="en-US"/>
        </w:rPr>
        <w:t>Ro</w:t>
      </w:r>
      <w:r w:rsidR="000F358C" w:rsidRPr="00BB6D54">
        <w:rPr>
          <w:lang w:val="en-US"/>
        </w:rPr>
        <w:t>mance</w:t>
      </w:r>
      <w:r>
        <w:t>.</w:t>
      </w:r>
    </w:p>
    <w:p w:rsidR="00B20FF4" w:rsidRDefault="00B20FF4" w:rsidP="001A4234">
      <w:pPr>
        <w:pStyle w:val="a3"/>
      </w:pPr>
    </w:p>
    <w:p w:rsidR="00B20FF4" w:rsidRDefault="00DE6115" w:rsidP="001A4234">
      <w:pPr>
        <w:pStyle w:val="a3"/>
      </w:pPr>
      <w:r w:rsidRPr="00DD3EDD">
        <w:rPr>
          <w:noProof/>
        </w:rPr>
        <w:drawing>
          <wp:inline distT="0" distB="0" distL="0" distR="0" wp14:anchorId="7FADE7EC" wp14:editId="4DA74065">
            <wp:extent cx="5936615" cy="4238642"/>
            <wp:effectExtent l="0" t="0" r="0" b="31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20FF4" w:rsidRDefault="00B20FF4" w:rsidP="001A4234">
      <w:pPr>
        <w:pStyle w:val="a3"/>
        <w:rPr>
          <w:b/>
        </w:rPr>
      </w:pPr>
      <w:r w:rsidRPr="00B20FF4">
        <w:rPr>
          <w:b/>
        </w:rPr>
        <w:t xml:space="preserve">Рис. 1 </w:t>
      </w:r>
      <w:r w:rsidRPr="00075A19">
        <w:t>Статистические данные структурного анализа</w:t>
      </w:r>
    </w:p>
    <w:p w:rsidR="00B20FF4" w:rsidRPr="00B20FF4" w:rsidRDefault="00B20FF4" w:rsidP="001A4234">
      <w:pPr>
        <w:pStyle w:val="a3"/>
        <w:ind w:firstLine="709"/>
        <w:jc w:val="both"/>
      </w:pPr>
      <w:r w:rsidRPr="00B20FF4">
        <w:rPr>
          <w:rFonts w:eastAsiaTheme="minorHAnsi"/>
          <w:lang w:eastAsia="en-US"/>
        </w:rPr>
        <w:t>Примечательно, что большинство рассматриваемых контаминантов (59%) оказались</w:t>
      </w:r>
      <w:r w:rsidRPr="00B20FF4">
        <w:t xml:space="preserve"> фузионными. Вероятно, они проще для понимания, так как исходные компоненты остаются практически неизменёнными.</w:t>
      </w:r>
    </w:p>
    <w:p w:rsidR="00963087" w:rsidRPr="00963087" w:rsidRDefault="00E61AF3" w:rsidP="00DE6115">
      <w:pPr>
        <w:spacing w:line="480" w:lineRule="auto"/>
        <w:ind w:firstLine="709"/>
        <w:jc w:val="both"/>
        <w:rPr>
          <w:rFonts w:ascii="Times New Roman" w:hAnsi="Times New Roman" w:cs="Times New Roman"/>
          <w:szCs w:val="28"/>
        </w:rPr>
      </w:pPr>
      <w:r>
        <w:rPr>
          <w:rFonts w:ascii="Times New Roman" w:hAnsi="Times New Roman" w:cs="Times New Roman"/>
          <w:szCs w:val="28"/>
        </w:rPr>
        <w:t xml:space="preserve">Немецкий молодёжный язык активно использует заимствования из английского. </w:t>
      </w:r>
      <w:r w:rsidR="006C11C5">
        <w:rPr>
          <w:rFonts w:ascii="Times New Roman" w:hAnsi="Times New Roman" w:cs="Times New Roman"/>
          <w:szCs w:val="28"/>
        </w:rPr>
        <w:t xml:space="preserve">Чтобы проверить, действительно ли лексическая контаминация продуктивна в немецком языке, нужно было провести этимологический анализ исследуемых слов и определить процент заимствований. При этом возникли определённые затруднения, так как некоторые </w:t>
      </w:r>
      <w:r w:rsidR="006C11C5">
        <w:rPr>
          <w:rFonts w:ascii="Times New Roman" w:hAnsi="Times New Roman" w:cs="Times New Roman"/>
          <w:szCs w:val="28"/>
        </w:rPr>
        <w:lastRenderedPageBreak/>
        <w:t>контаминанты, составленные из английских компонентов, существуют только в немецком. Кроме того, встречаются лексемы, состоящие из заимствованного и автохтонного компонентов. Эти случаи было решено выделить в отдельную, промежуточную группу. Была получена следующая классификация:</w:t>
      </w:r>
    </w:p>
    <w:p w:rsidR="00963087" w:rsidRPr="00963087" w:rsidRDefault="00963087" w:rsidP="00DE6115">
      <w:pPr>
        <w:pStyle w:val="a4"/>
        <w:numPr>
          <w:ilvl w:val="0"/>
          <w:numId w:val="1"/>
        </w:numPr>
        <w:spacing w:line="480" w:lineRule="auto"/>
        <w:jc w:val="both"/>
        <w:rPr>
          <w:rFonts w:ascii="Times New Roman" w:hAnsi="Times New Roman" w:cs="Times New Roman"/>
          <w:szCs w:val="28"/>
        </w:rPr>
      </w:pPr>
      <w:r w:rsidRPr="00963087">
        <w:rPr>
          <w:rFonts w:ascii="Times New Roman" w:hAnsi="Times New Roman" w:cs="Times New Roman"/>
          <w:szCs w:val="28"/>
        </w:rPr>
        <w:t>заимствованные</w:t>
      </w:r>
      <w:r w:rsidR="006C11C5">
        <w:rPr>
          <w:rFonts w:ascii="Times New Roman" w:hAnsi="Times New Roman" w:cs="Times New Roman"/>
          <w:szCs w:val="28"/>
        </w:rPr>
        <w:t xml:space="preserve"> (например: </w:t>
      </w:r>
      <w:proofErr w:type="spellStart"/>
      <w:r w:rsidR="006C11C5" w:rsidRPr="00963087">
        <w:rPr>
          <w:rFonts w:ascii="Times New Roman" w:hAnsi="Times New Roman" w:cs="Times New Roman"/>
          <w:b/>
          <w:szCs w:val="28"/>
        </w:rPr>
        <w:t>Slearning</w:t>
      </w:r>
      <w:proofErr w:type="spellEnd"/>
      <w:r w:rsidR="006C11C5" w:rsidRPr="00963087">
        <w:rPr>
          <w:rFonts w:ascii="Times New Roman" w:hAnsi="Times New Roman" w:cs="Times New Roman"/>
          <w:szCs w:val="28"/>
        </w:rPr>
        <w:t xml:space="preserve"> </w:t>
      </w:r>
      <w:r w:rsidR="006C11C5" w:rsidRPr="00963087">
        <w:rPr>
          <w:rFonts w:ascii="Times New Roman" w:hAnsi="Times New Roman" w:cs="Times New Roman"/>
          <w:i/>
          <w:szCs w:val="28"/>
        </w:rPr>
        <w:t>сон во время учёбы</w:t>
      </w:r>
      <w:r w:rsidR="006C11C5" w:rsidRPr="00963087">
        <w:rPr>
          <w:rFonts w:ascii="Times New Roman" w:hAnsi="Times New Roman" w:cs="Times New Roman"/>
          <w:szCs w:val="28"/>
        </w:rPr>
        <w:t xml:space="preserve"> = </w:t>
      </w:r>
      <w:proofErr w:type="spellStart"/>
      <w:r w:rsidR="006C11C5" w:rsidRPr="00963087">
        <w:rPr>
          <w:rFonts w:ascii="Times New Roman" w:hAnsi="Times New Roman" w:cs="Times New Roman"/>
          <w:szCs w:val="28"/>
        </w:rPr>
        <w:t>sleeping</w:t>
      </w:r>
      <w:proofErr w:type="spellEnd"/>
      <w:r w:rsidR="006C11C5" w:rsidRPr="00963087">
        <w:rPr>
          <w:rFonts w:ascii="Times New Roman" w:hAnsi="Times New Roman" w:cs="Times New Roman"/>
          <w:szCs w:val="28"/>
        </w:rPr>
        <w:t xml:space="preserve"> </w:t>
      </w:r>
      <w:r w:rsidR="006C11C5" w:rsidRPr="00963087">
        <w:rPr>
          <w:rFonts w:ascii="Times New Roman" w:hAnsi="Times New Roman" w:cs="Times New Roman"/>
          <w:i/>
          <w:szCs w:val="28"/>
        </w:rPr>
        <w:t>англ. сон</w:t>
      </w:r>
      <w:r w:rsidR="006C11C5" w:rsidRPr="00963087">
        <w:rPr>
          <w:rFonts w:ascii="Times New Roman" w:hAnsi="Times New Roman" w:cs="Times New Roman"/>
          <w:szCs w:val="28"/>
        </w:rPr>
        <w:t xml:space="preserve"> + </w:t>
      </w:r>
      <w:proofErr w:type="spellStart"/>
      <w:r w:rsidR="006C11C5" w:rsidRPr="00963087">
        <w:rPr>
          <w:rFonts w:ascii="Times New Roman" w:hAnsi="Times New Roman" w:cs="Times New Roman"/>
          <w:szCs w:val="28"/>
        </w:rPr>
        <w:t>learning</w:t>
      </w:r>
      <w:proofErr w:type="spellEnd"/>
      <w:r w:rsidR="006C11C5" w:rsidRPr="00963087">
        <w:rPr>
          <w:rFonts w:ascii="Times New Roman" w:hAnsi="Times New Roman" w:cs="Times New Roman"/>
          <w:szCs w:val="28"/>
        </w:rPr>
        <w:t xml:space="preserve"> </w:t>
      </w:r>
      <w:r w:rsidR="006C11C5" w:rsidRPr="00963087">
        <w:rPr>
          <w:rFonts w:ascii="Times New Roman" w:hAnsi="Times New Roman" w:cs="Times New Roman"/>
          <w:i/>
          <w:szCs w:val="28"/>
        </w:rPr>
        <w:t>англ. учёба</w:t>
      </w:r>
      <w:r w:rsidR="006C11C5">
        <w:rPr>
          <w:rFonts w:ascii="Times New Roman" w:hAnsi="Times New Roman" w:cs="Times New Roman"/>
          <w:szCs w:val="28"/>
        </w:rPr>
        <w:t>);</w:t>
      </w:r>
    </w:p>
    <w:p w:rsidR="00963087" w:rsidRPr="006C11C5" w:rsidRDefault="00963087" w:rsidP="00DE6115">
      <w:pPr>
        <w:pStyle w:val="a4"/>
        <w:numPr>
          <w:ilvl w:val="0"/>
          <w:numId w:val="1"/>
        </w:numPr>
        <w:spacing w:line="480" w:lineRule="auto"/>
        <w:jc w:val="both"/>
        <w:rPr>
          <w:rFonts w:ascii="Times New Roman" w:hAnsi="Times New Roman" w:cs="Times New Roman"/>
          <w:szCs w:val="28"/>
        </w:rPr>
      </w:pPr>
      <w:r w:rsidRPr="00963087">
        <w:rPr>
          <w:rFonts w:ascii="Times New Roman" w:hAnsi="Times New Roman" w:cs="Times New Roman"/>
          <w:szCs w:val="28"/>
        </w:rPr>
        <w:t>частично заимствованные</w:t>
      </w:r>
      <w:r w:rsidR="006C11C5">
        <w:rPr>
          <w:rFonts w:ascii="Times New Roman" w:hAnsi="Times New Roman" w:cs="Times New Roman"/>
          <w:szCs w:val="28"/>
        </w:rPr>
        <w:t xml:space="preserve"> (например</w:t>
      </w:r>
      <w:r w:rsidRPr="00963087">
        <w:rPr>
          <w:rFonts w:ascii="Times New Roman" w:hAnsi="Times New Roman" w:cs="Times New Roman"/>
          <w:szCs w:val="28"/>
        </w:rPr>
        <w:t>:</w:t>
      </w:r>
      <w:r w:rsidR="006C11C5">
        <w:rPr>
          <w:rFonts w:ascii="Times New Roman" w:hAnsi="Times New Roman" w:cs="Times New Roman"/>
          <w:szCs w:val="28"/>
        </w:rPr>
        <w:t xml:space="preserve"> </w:t>
      </w:r>
      <w:proofErr w:type="spellStart"/>
      <w:r w:rsidRPr="006C11C5">
        <w:rPr>
          <w:rFonts w:ascii="Times New Roman" w:hAnsi="Times New Roman" w:cs="Times New Roman"/>
          <w:b/>
          <w:szCs w:val="28"/>
        </w:rPr>
        <w:t>emojionslos</w:t>
      </w:r>
      <w:proofErr w:type="spellEnd"/>
      <w:r w:rsidRPr="006C11C5">
        <w:rPr>
          <w:rFonts w:ascii="Times New Roman" w:hAnsi="Times New Roman" w:cs="Times New Roman"/>
          <w:szCs w:val="28"/>
        </w:rPr>
        <w:t xml:space="preserve"> </w:t>
      </w:r>
      <w:r w:rsidRPr="006C11C5">
        <w:rPr>
          <w:rFonts w:ascii="Times New Roman" w:hAnsi="Times New Roman" w:cs="Times New Roman"/>
          <w:i/>
          <w:szCs w:val="28"/>
        </w:rPr>
        <w:t xml:space="preserve">без символов </w:t>
      </w:r>
      <w:proofErr w:type="spellStart"/>
      <w:r w:rsidRPr="006C11C5">
        <w:rPr>
          <w:rFonts w:ascii="Times New Roman" w:hAnsi="Times New Roman" w:cs="Times New Roman"/>
          <w:i/>
          <w:szCs w:val="28"/>
        </w:rPr>
        <w:t>эмоджи</w:t>
      </w:r>
      <w:proofErr w:type="spellEnd"/>
      <w:r w:rsidRPr="006C11C5">
        <w:rPr>
          <w:rFonts w:ascii="Times New Roman" w:hAnsi="Times New Roman" w:cs="Times New Roman"/>
          <w:szCs w:val="28"/>
        </w:rPr>
        <w:t xml:space="preserve"> = </w:t>
      </w:r>
      <w:proofErr w:type="spellStart"/>
      <w:r w:rsidRPr="006C11C5">
        <w:rPr>
          <w:rFonts w:ascii="Times New Roman" w:hAnsi="Times New Roman" w:cs="Times New Roman"/>
          <w:szCs w:val="28"/>
        </w:rPr>
        <w:t>Emoji</w:t>
      </w:r>
      <w:proofErr w:type="spellEnd"/>
      <w:r w:rsidRPr="006C11C5">
        <w:rPr>
          <w:rFonts w:ascii="Times New Roman" w:hAnsi="Times New Roman" w:cs="Times New Roman"/>
          <w:szCs w:val="28"/>
        </w:rPr>
        <w:t xml:space="preserve"> </w:t>
      </w:r>
      <w:proofErr w:type="spellStart"/>
      <w:r w:rsidRPr="006C11C5">
        <w:rPr>
          <w:rFonts w:ascii="Times New Roman" w:hAnsi="Times New Roman" w:cs="Times New Roman"/>
          <w:i/>
          <w:szCs w:val="28"/>
        </w:rPr>
        <w:t>эмоджи</w:t>
      </w:r>
      <w:proofErr w:type="spellEnd"/>
      <w:r w:rsidRPr="006C11C5">
        <w:rPr>
          <w:rFonts w:ascii="Times New Roman" w:hAnsi="Times New Roman" w:cs="Times New Roman"/>
          <w:i/>
          <w:szCs w:val="28"/>
        </w:rPr>
        <w:t xml:space="preserve"> (вид смайликов)</w:t>
      </w:r>
      <w:r w:rsidRPr="006C11C5">
        <w:rPr>
          <w:rFonts w:ascii="Times New Roman" w:hAnsi="Times New Roman" w:cs="Times New Roman"/>
          <w:szCs w:val="28"/>
        </w:rPr>
        <w:t xml:space="preserve"> + </w:t>
      </w:r>
      <w:proofErr w:type="spellStart"/>
      <w:r w:rsidRPr="006C11C5">
        <w:rPr>
          <w:rFonts w:ascii="Times New Roman" w:hAnsi="Times New Roman" w:cs="Times New Roman"/>
          <w:szCs w:val="28"/>
        </w:rPr>
        <w:t>emotionslos</w:t>
      </w:r>
      <w:proofErr w:type="spellEnd"/>
      <w:r w:rsidRPr="006C11C5">
        <w:rPr>
          <w:rFonts w:ascii="Times New Roman" w:hAnsi="Times New Roman" w:cs="Times New Roman"/>
          <w:szCs w:val="28"/>
        </w:rPr>
        <w:t xml:space="preserve"> </w:t>
      </w:r>
      <w:proofErr w:type="spellStart"/>
      <w:r w:rsidRPr="006C11C5">
        <w:rPr>
          <w:rFonts w:ascii="Times New Roman" w:hAnsi="Times New Roman" w:cs="Times New Roman"/>
          <w:i/>
          <w:szCs w:val="28"/>
        </w:rPr>
        <w:t>безэмоциональный</w:t>
      </w:r>
      <w:proofErr w:type="spellEnd"/>
      <w:r w:rsidR="00C04C1A">
        <w:rPr>
          <w:rFonts w:ascii="Times New Roman" w:hAnsi="Times New Roman" w:cs="Times New Roman"/>
          <w:szCs w:val="28"/>
        </w:rPr>
        <w:t>)</w:t>
      </w:r>
      <w:r w:rsidRPr="006C11C5">
        <w:rPr>
          <w:rFonts w:ascii="Times New Roman" w:hAnsi="Times New Roman" w:cs="Times New Roman"/>
          <w:szCs w:val="28"/>
        </w:rPr>
        <w:t>;</w:t>
      </w:r>
    </w:p>
    <w:p w:rsidR="00C04C1A" w:rsidRDefault="00963087" w:rsidP="00DE6115">
      <w:pPr>
        <w:pStyle w:val="a4"/>
        <w:numPr>
          <w:ilvl w:val="0"/>
          <w:numId w:val="1"/>
        </w:numPr>
        <w:spacing w:line="480" w:lineRule="auto"/>
        <w:jc w:val="both"/>
        <w:rPr>
          <w:rFonts w:ascii="Times New Roman" w:hAnsi="Times New Roman" w:cs="Times New Roman"/>
          <w:szCs w:val="28"/>
        </w:rPr>
      </w:pPr>
      <w:r w:rsidRPr="00963087">
        <w:rPr>
          <w:rFonts w:ascii="Times New Roman" w:hAnsi="Times New Roman" w:cs="Times New Roman"/>
          <w:szCs w:val="28"/>
        </w:rPr>
        <w:t>автохтонные</w:t>
      </w:r>
      <w:r w:rsidR="00C04C1A" w:rsidRPr="00C04C1A">
        <w:rPr>
          <w:rFonts w:ascii="Times New Roman" w:hAnsi="Times New Roman" w:cs="Times New Roman"/>
          <w:szCs w:val="28"/>
        </w:rPr>
        <w:t xml:space="preserve"> (</w:t>
      </w:r>
      <w:r w:rsidR="00C04C1A">
        <w:rPr>
          <w:rFonts w:ascii="Times New Roman" w:hAnsi="Times New Roman" w:cs="Times New Roman"/>
          <w:szCs w:val="28"/>
        </w:rPr>
        <w:t xml:space="preserve">например: </w:t>
      </w:r>
      <w:proofErr w:type="spellStart"/>
      <w:r w:rsidR="00C04C1A" w:rsidRPr="00963087">
        <w:rPr>
          <w:rFonts w:ascii="Times New Roman" w:hAnsi="Times New Roman" w:cs="Times New Roman"/>
          <w:b/>
          <w:szCs w:val="28"/>
          <w:lang w:val="en-US"/>
        </w:rPr>
        <w:t>lockerlich</w:t>
      </w:r>
      <w:proofErr w:type="spellEnd"/>
      <w:r w:rsidR="00C04C1A" w:rsidRPr="00963087">
        <w:rPr>
          <w:rFonts w:ascii="Times New Roman" w:hAnsi="Times New Roman" w:cs="Times New Roman"/>
          <w:szCs w:val="28"/>
        </w:rPr>
        <w:t xml:space="preserve"> </w:t>
      </w:r>
      <w:r w:rsidR="00C04C1A" w:rsidRPr="00963087">
        <w:rPr>
          <w:rFonts w:ascii="Times New Roman" w:hAnsi="Times New Roman" w:cs="Times New Roman"/>
          <w:i/>
          <w:szCs w:val="28"/>
        </w:rPr>
        <w:t>расслабленно и уверенно</w:t>
      </w:r>
      <w:r w:rsidR="00C04C1A" w:rsidRPr="00963087">
        <w:rPr>
          <w:rFonts w:ascii="Times New Roman" w:hAnsi="Times New Roman" w:cs="Times New Roman"/>
          <w:szCs w:val="28"/>
        </w:rPr>
        <w:t xml:space="preserve"> = </w:t>
      </w:r>
      <w:r w:rsidR="00C04C1A" w:rsidRPr="00963087">
        <w:rPr>
          <w:rFonts w:ascii="Times New Roman" w:hAnsi="Times New Roman" w:cs="Times New Roman"/>
          <w:szCs w:val="28"/>
          <w:lang w:val="en-US"/>
        </w:rPr>
        <w:t>locker</w:t>
      </w:r>
      <w:r w:rsidR="00C04C1A" w:rsidRPr="00963087">
        <w:rPr>
          <w:rFonts w:ascii="Times New Roman" w:hAnsi="Times New Roman" w:cs="Times New Roman"/>
          <w:szCs w:val="28"/>
        </w:rPr>
        <w:t xml:space="preserve"> </w:t>
      </w:r>
      <w:r w:rsidR="00C04C1A" w:rsidRPr="00963087">
        <w:rPr>
          <w:rFonts w:ascii="Times New Roman" w:hAnsi="Times New Roman" w:cs="Times New Roman"/>
          <w:i/>
          <w:szCs w:val="28"/>
        </w:rPr>
        <w:t>раскованный, свободный</w:t>
      </w:r>
      <w:r w:rsidR="00C04C1A" w:rsidRPr="00963087">
        <w:rPr>
          <w:rFonts w:ascii="Times New Roman" w:hAnsi="Times New Roman" w:cs="Times New Roman"/>
          <w:szCs w:val="28"/>
        </w:rPr>
        <w:t xml:space="preserve"> + </w:t>
      </w:r>
      <w:proofErr w:type="spellStart"/>
      <w:r w:rsidR="00C04C1A" w:rsidRPr="00963087">
        <w:rPr>
          <w:rFonts w:ascii="Times New Roman" w:hAnsi="Times New Roman" w:cs="Times New Roman"/>
          <w:szCs w:val="28"/>
          <w:lang w:val="en-US"/>
        </w:rPr>
        <w:t>sicherlich</w:t>
      </w:r>
      <w:proofErr w:type="spellEnd"/>
      <w:r w:rsidR="00C04C1A" w:rsidRPr="00963087">
        <w:rPr>
          <w:rFonts w:ascii="Times New Roman" w:hAnsi="Times New Roman" w:cs="Times New Roman"/>
          <w:szCs w:val="28"/>
        </w:rPr>
        <w:t xml:space="preserve"> </w:t>
      </w:r>
      <w:r w:rsidR="00C04C1A" w:rsidRPr="00963087">
        <w:rPr>
          <w:rFonts w:ascii="Times New Roman" w:hAnsi="Times New Roman" w:cs="Times New Roman"/>
          <w:i/>
          <w:szCs w:val="28"/>
        </w:rPr>
        <w:t>уверенный</w:t>
      </w:r>
      <w:r w:rsidR="00C04C1A">
        <w:rPr>
          <w:rFonts w:ascii="Times New Roman" w:hAnsi="Times New Roman" w:cs="Times New Roman"/>
          <w:szCs w:val="28"/>
        </w:rPr>
        <w:t>)</w:t>
      </w:r>
      <w:r w:rsidRPr="00963087">
        <w:rPr>
          <w:rFonts w:ascii="Times New Roman" w:hAnsi="Times New Roman" w:cs="Times New Roman"/>
          <w:szCs w:val="28"/>
        </w:rPr>
        <w:t>.</w:t>
      </w:r>
    </w:p>
    <w:p w:rsidR="00DE6115" w:rsidRDefault="00DE6115" w:rsidP="00DE6115">
      <w:pPr>
        <w:spacing w:line="480" w:lineRule="auto"/>
        <w:jc w:val="both"/>
        <w:rPr>
          <w:rFonts w:ascii="Times New Roman" w:hAnsi="Times New Roman" w:cs="Times New Roman"/>
          <w:szCs w:val="28"/>
        </w:rPr>
      </w:pPr>
      <w:r>
        <w:rPr>
          <w:noProof/>
          <w:color w:val="000000" w:themeColor="text1"/>
        </w:rPr>
        <w:drawing>
          <wp:inline distT="0" distB="0" distL="0" distR="0" wp14:anchorId="70CDF00D" wp14:editId="277F20FB">
            <wp:extent cx="5816600" cy="3420208"/>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0FF4" w:rsidRPr="00B20FF4" w:rsidRDefault="00B20FF4" w:rsidP="00B20FF4">
      <w:pPr>
        <w:spacing w:line="480" w:lineRule="auto"/>
        <w:jc w:val="center"/>
        <w:rPr>
          <w:rFonts w:ascii="Times New Roman" w:hAnsi="Times New Roman" w:cs="Times New Roman"/>
          <w:b/>
          <w:szCs w:val="28"/>
        </w:rPr>
      </w:pPr>
      <w:r w:rsidRPr="00B20FF4">
        <w:rPr>
          <w:rFonts w:ascii="Times New Roman" w:hAnsi="Times New Roman" w:cs="Times New Roman"/>
          <w:b/>
          <w:szCs w:val="28"/>
        </w:rPr>
        <w:t xml:space="preserve">Рис. 2 </w:t>
      </w:r>
      <w:r w:rsidRPr="00075A19">
        <w:rPr>
          <w:rFonts w:ascii="Times New Roman" w:hAnsi="Times New Roman" w:cs="Times New Roman"/>
          <w:szCs w:val="28"/>
        </w:rPr>
        <w:t>Распределение контаминантов по этимологическим классам</w:t>
      </w:r>
    </w:p>
    <w:p w:rsidR="00C04C1A" w:rsidRPr="00C04C1A" w:rsidRDefault="00C04C1A" w:rsidP="00DE6115">
      <w:pPr>
        <w:spacing w:line="480" w:lineRule="auto"/>
        <w:ind w:firstLine="709"/>
        <w:jc w:val="both"/>
        <w:rPr>
          <w:rFonts w:ascii="Times New Roman" w:hAnsi="Times New Roman" w:cs="Times New Roman"/>
          <w:szCs w:val="28"/>
        </w:rPr>
      </w:pPr>
      <w:r>
        <w:rPr>
          <w:rFonts w:ascii="Times New Roman" w:hAnsi="Times New Roman" w:cs="Times New Roman"/>
          <w:szCs w:val="28"/>
        </w:rPr>
        <w:t>Лексемы оказались распределены примерно поровну между этимологическими классами. Так как частично заимствованные и автохтонные контаминанты создаются в немецком молодёжном языке, можно утверждать, что лексическая контаминация действительно продуктивна в нём.</w:t>
      </w:r>
    </w:p>
    <w:p w:rsidR="00963087" w:rsidRPr="00963087" w:rsidRDefault="00963087" w:rsidP="00DE6115">
      <w:pPr>
        <w:spacing w:line="480" w:lineRule="auto"/>
        <w:ind w:firstLine="709"/>
        <w:jc w:val="both"/>
        <w:rPr>
          <w:rFonts w:ascii="Times New Roman" w:hAnsi="Times New Roman" w:cs="Times New Roman"/>
          <w:szCs w:val="28"/>
        </w:rPr>
      </w:pPr>
      <w:r w:rsidRPr="00963087">
        <w:rPr>
          <w:rFonts w:ascii="Times New Roman" w:hAnsi="Times New Roman" w:cs="Times New Roman"/>
          <w:szCs w:val="28"/>
        </w:rPr>
        <w:lastRenderedPageBreak/>
        <w:t xml:space="preserve">В </w:t>
      </w:r>
      <w:r w:rsidRPr="00963087">
        <w:rPr>
          <w:rFonts w:ascii="Times New Roman" w:hAnsi="Times New Roman" w:cs="Times New Roman"/>
          <w:szCs w:val="28"/>
          <w:lang w:val="en-US"/>
        </w:rPr>
        <w:t>XXI </w:t>
      </w:r>
      <w:r w:rsidRPr="00963087">
        <w:rPr>
          <w:rFonts w:ascii="Times New Roman" w:hAnsi="Times New Roman" w:cs="Times New Roman"/>
          <w:szCs w:val="28"/>
        </w:rPr>
        <w:t xml:space="preserve">в. в </w:t>
      </w:r>
      <w:proofErr w:type="spellStart"/>
      <w:r w:rsidRPr="00963087">
        <w:rPr>
          <w:rFonts w:ascii="Times New Roman" w:hAnsi="Times New Roman" w:cs="Times New Roman"/>
          <w:szCs w:val="28"/>
        </w:rPr>
        <w:t>немецкоговорящих</w:t>
      </w:r>
      <w:proofErr w:type="spellEnd"/>
      <w:r w:rsidRPr="00963087">
        <w:rPr>
          <w:rFonts w:ascii="Times New Roman" w:hAnsi="Times New Roman" w:cs="Times New Roman"/>
          <w:szCs w:val="28"/>
        </w:rPr>
        <w:t xml:space="preserve"> странах лингвисты стали уделять много внимания молодёжному языку, в связи с чем появилось значительное количество статей на эту тему не только в специа</w:t>
      </w:r>
      <w:r w:rsidR="00E14C44">
        <w:rPr>
          <w:rFonts w:ascii="Times New Roman" w:hAnsi="Times New Roman" w:cs="Times New Roman"/>
          <w:szCs w:val="28"/>
        </w:rPr>
        <w:t>лизированных, но и в масс-</w:t>
      </w:r>
      <w:r w:rsidR="00C04C1A">
        <w:rPr>
          <w:rFonts w:ascii="Times New Roman" w:hAnsi="Times New Roman" w:cs="Times New Roman"/>
          <w:szCs w:val="28"/>
        </w:rPr>
        <w:t>медиа</w:t>
      </w:r>
      <w:r w:rsidR="00C04C1A" w:rsidRPr="00C04C1A">
        <w:rPr>
          <w:rFonts w:ascii="Times New Roman" w:hAnsi="Times New Roman" w:cs="Times New Roman"/>
          <w:szCs w:val="28"/>
        </w:rPr>
        <w:t>-</w:t>
      </w:r>
      <w:r w:rsidRPr="00963087">
        <w:rPr>
          <w:rFonts w:ascii="Times New Roman" w:hAnsi="Times New Roman" w:cs="Times New Roman"/>
          <w:szCs w:val="28"/>
        </w:rPr>
        <w:t xml:space="preserve">изданиях. Иногда слова молодёжного языка используются </w:t>
      </w:r>
      <w:r w:rsidR="00C04C1A">
        <w:rPr>
          <w:rFonts w:ascii="Times New Roman" w:hAnsi="Times New Roman" w:cs="Times New Roman"/>
          <w:szCs w:val="28"/>
        </w:rPr>
        <w:t xml:space="preserve">в СМИ </w:t>
      </w:r>
      <w:r w:rsidRPr="00963087">
        <w:rPr>
          <w:rFonts w:ascii="Times New Roman" w:hAnsi="Times New Roman" w:cs="Times New Roman"/>
          <w:szCs w:val="28"/>
        </w:rPr>
        <w:t xml:space="preserve">для привлечения внимания к какому-либо явлению или для повышения интереса к самому языку. При этом авторы </w:t>
      </w:r>
      <w:r w:rsidR="00C04C1A">
        <w:rPr>
          <w:rFonts w:ascii="Times New Roman" w:hAnsi="Times New Roman" w:cs="Times New Roman"/>
          <w:szCs w:val="28"/>
        </w:rPr>
        <w:t xml:space="preserve">нередко </w:t>
      </w:r>
      <w:r w:rsidRPr="00963087">
        <w:rPr>
          <w:rFonts w:ascii="Times New Roman" w:hAnsi="Times New Roman" w:cs="Times New Roman"/>
          <w:szCs w:val="28"/>
        </w:rPr>
        <w:t>выбирают именно контаминанты в качестве примеров, считая их наиболее креативными и точными названиями некоторых реалий. Чаще всего такие слова употребляются в заголовках статей:</w:t>
      </w:r>
    </w:p>
    <w:p w:rsidR="00963087" w:rsidRPr="00963087" w:rsidRDefault="00963087" w:rsidP="00DE6115">
      <w:pPr>
        <w:pStyle w:val="a4"/>
        <w:numPr>
          <w:ilvl w:val="0"/>
          <w:numId w:val="8"/>
        </w:numPr>
        <w:spacing w:line="480" w:lineRule="auto"/>
        <w:jc w:val="both"/>
        <w:rPr>
          <w:rFonts w:ascii="Times New Roman" w:hAnsi="Times New Roman" w:cs="Times New Roman"/>
          <w:szCs w:val="28"/>
          <w:lang w:val="de-DE"/>
        </w:rPr>
      </w:pPr>
      <w:r w:rsidRPr="00963087">
        <w:rPr>
          <w:rFonts w:ascii="Times New Roman" w:hAnsi="Times New Roman" w:cs="Times New Roman"/>
          <w:szCs w:val="28"/>
          <w:lang w:val="de-DE"/>
        </w:rPr>
        <w:t>«</w:t>
      </w:r>
      <w:proofErr w:type="spellStart"/>
      <w:r w:rsidRPr="00963087">
        <w:rPr>
          <w:rFonts w:ascii="Times New Roman" w:hAnsi="Times New Roman" w:cs="Times New Roman"/>
          <w:b/>
          <w:i/>
          <w:szCs w:val="28"/>
          <w:lang w:val="de-DE"/>
        </w:rPr>
        <w:t>Tinderella</w:t>
      </w:r>
      <w:proofErr w:type="spellEnd"/>
      <w:r w:rsidRPr="00963087">
        <w:rPr>
          <w:rFonts w:ascii="Times New Roman" w:hAnsi="Times New Roman" w:cs="Times New Roman"/>
          <w:szCs w:val="28"/>
          <w:lang w:val="de-DE"/>
        </w:rPr>
        <w:t xml:space="preserve"> in der Kleinstadt»</w:t>
      </w:r>
      <w:r w:rsidRPr="00963087">
        <w:rPr>
          <w:rFonts w:ascii="Times New Roman" w:hAnsi="Times New Roman" w:cs="Times New Roman"/>
          <w:szCs w:val="28"/>
        </w:rPr>
        <w:t xml:space="preserve"> </w:t>
      </w:r>
      <w:r w:rsidRPr="00963087">
        <w:rPr>
          <w:rFonts w:ascii="Times New Roman" w:hAnsi="Times New Roman" w:cs="Times New Roman"/>
          <w:i/>
          <w:szCs w:val="28"/>
        </w:rPr>
        <w:t>(</w:t>
      </w:r>
      <w:proofErr w:type="spellStart"/>
      <w:r w:rsidRPr="00963087">
        <w:rPr>
          <w:rFonts w:ascii="Times New Roman" w:hAnsi="Times New Roman" w:cs="Times New Roman"/>
          <w:i/>
          <w:szCs w:val="28"/>
        </w:rPr>
        <w:t>тиндерелла</w:t>
      </w:r>
      <w:proofErr w:type="spellEnd"/>
      <w:r w:rsidRPr="00963087">
        <w:rPr>
          <w:rFonts w:ascii="Times New Roman" w:hAnsi="Times New Roman" w:cs="Times New Roman"/>
          <w:i/>
          <w:szCs w:val="28"/>
        </w:rPr>
        <w:t xml:space="preserve"> в маленьком городе)</w:t>
      </w:r>
      <w:r w:rsidRPr="00963087">
        <w:rPr>
          <w:rFonts w:ascii="Times New Roman" w:hAnsi="Times New Roman" w:cs="Times New Roman"/>
          <w:szCs w:val="28"/>
          <w:lang w:val="de-DE"/>
        </w:rPr>
        <w:t xml:space="preserve"> [http://www.dw.com/de/tinderella-in-der-kleinstadt/a-18679622];</w:t>
      </w:r>
    </w:p>
    <w:p w:rsidR="00963087" w:rsidRPr="00963087" w:rsidRDefault="00963087" w:rsidP="00DE6115">
      <w:pPr>
        <w:pStyle w:val="a4"/>
        <w:numPr>
          <w:ilvl w:val="0"/>
          <w:numId w:val="8"/>
        </w:numPr>
        <w:spacing w:line="480" w:lineRule="auto"/>
        <w:jc w:val="both"/>
        <w:rPr>
          <w:rFonts w:ascii="Times New Roman" w:hAnsi="Times New Roman" w:cs="Times New Roman"/>
          <w:szCs w:val="28"/>
        </w:rPr>
      </w:pPr>
      <w:r w:rsidRPr="00963087">
        <w:rPr>
          <w:rFonts w:ascii="Times New Roman" w:hAnsi="Times New Roman" w:cs="Times New Roman"/>
          <w:szCs w:val="28"/>
        </w:rPr>
        <w:t>«</w:t>
      </w:r>
      <w:r w:rsidRPr="00963087">
        <w:rPr>
          <w:rFonts w:ascii="Times New Roman" w:hAnsi="Times New Roman" w:cs="Times New Roman"/>
          <w:szCs w:val="28"/>
          <w:lang w:val="de-DE"/>
        </w:rPr>
        <w:t>Der</w:t>
      </w:r>
      <w:r w:rsidRPr="00963087">
        <w:rPr>
          <w:rFonts w:ascii="Times New Roman" w:hAnsi="Times New Roman" w:cs="Times New Roman"/>
          <w:szCs w:val="28"/>
        </w:rPr>
        <w:t xml:space="preserve"> </w:t>
      </w:r>
      <w:proofErr w:type="spellStart"/>
      <w:r w:rsidRPr="00963087">
        <w:rPr>
          <w:rFonts w:ascii="Times New Roman" w:hAnsi="Times New Roman" w:cs="Times New Roman"/>
          <w:b/>
          <w:i/>
          <w:szCs w:val="28"/>
          <w:lang w:val="de-DE"/>
        </w:rPr>
        <w:t>Bankster</w:t>
      </w:r>
      <w:proofErr w:type="spellEnd"/>
      <w:r w:rsidRPr="00963087">
        <w:rPr>
          <w:rFonts w:ascii="Times New Roman" w:hAnsi="Times New Roman" w:cs="Times New Roman"/>
          <w:szCs w:val="28"/>
        </w:rPr>
        <w:t xml:space="preserve"> </w:t>
      </w:r>
      <w:r w:rsidRPr="00963087">
        <w:rPr>
          <w:rFonts w:ascii="Times New Roman" w:hAnsi="Times New Roman" w:cs="Times New Roman"/>
          <w:szCs w:val="28"/>
          <w:lang w:val="de-DE"/>
        </w:rPr>
        <w:t>war</w:t>
      </w:r>
      <w:r w:rsidRPr="00963087">
        <w:rPr>
          <w:rFonts w:ascii="Times New Roman" w:hAnsi="Times New Roman" w:cs="Times New Roman"/>
          <w:szCs w:val="28"/>
        </w:rPr>
        <w:t>'</w:t>
      </w:r>
      <w:r w:rsidRPr="00963087">
        <w:rPr>
          <w:rFonts w:ascii="Times New Roman" w:hAnsi="Times New Roman" w:cs="Times New Roman"/>
          <w:szCs w:val="28"/>
          <w:lang w:val="de-DE"/>
        </w:rPr>
        <w:t>s</w:t>
      </w:r>
      <w:r w:rsidRPr="00963087">
        <w:rPr>
          <w:rFonts w:ascii="Times New Roman" w:hAnsi="Times New Roman" w:cs="Times New Roman"/>
          <w:szCs w:val="28"/>
        </w:rPr>
        <w:t xml:space="preserve">» </w:t>
      </w:r>
      <w:r w:rsidRPr="00963087">
        <w:rPr>
          <w:rFonts w:ascii="Times New Roman" w:hAnsi="Times New Roman" w:cs="Times New Roman"/>
          <w:i/>
          <w:szCs w:val="28"/>
        </w:rPr>
        <w:t>(тут нечестного банкира и след простыл)</w:t>
      </w:r>
      <w:r w:rsidRPr="00963087">
        <w:rPr>
          <w:rFonts w:ascii="Times New Roman" w:hAnsi="Times New Roman" w:cs="Times New Roman"/>
          <w:szCs w:val="28"/>
        </w:rPr>
        <w:t xml:space="preserve"> [</w:t>
      </w:r>
      <w:r w:rsidRPr="00963087">
        <w:rPr>
          <w:rFonts w:ascii="Times New Roman" w:hAnsi="Times New Roman" w:cs="Times New Roman"/>
          <w:szCs w:val="28"/>
          <w:lang w:val="de-DE"/>
        </w:rPr>
        <w:t>http</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www</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zeit</w:t>
      </w:r>
      <w:r w:rsidRPr="00963087">
        <w:rPr>
          <w:rFonts w:ascii="Times New Roman" w:hAnsi="Times New Roman" w:cs="Times New Roman"/>
          <w:szCs w:val="28"/>
        </w:rPr>
        <w:t>.</w:t>
      </w:r>
      <w:r w:rsidRPr="00963087">
        <w:rPr>
          <w:rFonts w:ascii="Times New Roman" w:hAnsi="Times New Roman" w:cs="Times New Roman"/>
          <w:szCs w:val="28"/>
          <w:lang w:val="de-DE"/>
        </w:rPr>
        <w:t>de</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kultur</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film</w:t>
      </w:r>
      <w:r w:rsidRPr="00963087">
        <w:rPr>
          <w:rFonts w:ascii="Times New Roman" w:hAnsi="Times New Roman" w:cs="Times New Roman"/>
          <w:szCs w:val="28"/>
        </w:rPr>
        <w:t>/2014-09/</w:t>
      </w:r>
      <w:proofErr w:type="spellStart"/>
      <w:r w:rsidRPr="00963087">
        <w:rPr>
          <w:rFonts w:ascii="Times New Roman" w:hAnsi="Times New Roman" w:cs="Times New Roman"/>
          <w:szCs w:val="28"/>
          <w:lang w:val="de-DE"/>
        </w:rPr>
        <w:t>tatort</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verfolgt</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luzern</w:t>
      </w:r>
      <w:proofErr w:type="spellEnd"/>
      <w:r w:rsidRPr="00963087">
        <w:rPr>
          <w:rFonts w:ascii="Times New Roman" w:hAnsi="Times New Roman" w:cs="Times New Roman"/>
          <w:szCs w:val="28"/>
        </w:rPr>
        <w:t>];</w:t>
      </w:r>
    </w:p>
    <w:p w:rsidR="00963087" w:rsidRPr="00963087" w:rsidRDefault="00963087" w:rsidP="00DE6115">
      <w:pPr>
        <w:pStyle w:val="a4"/>
        <w:numPr>
          <w:ilvl w:val="0"/>
          <w:numId w:val="8"/>
        </w:numPr>
        <w:spacing w:line="480" w:lineRule="auto"/>
        <w:rPr>
          <w:rFonts w:ascii="Times New Roman" w:hAnsi="Times New Roman" w:cs="Times New Roman"/>
          <w:szCs w:val="28"/>
        </w:rPr>
      </w:pPr>
      <w:r w:rsidRPr="00963087">
        <w:rPr>
          <w:rFonts w:ascii="Times New Roman" w:hAnsi="Times New Roman" w:cs="Times New Roman"/>
          <w:szCs w:val="28"/>
        </w:rPr>
        <w:t>«</w:t>
      </w:r>
      <w:r w:rsidRPr="00963087">
        <w:rPr>
          <w:rFonts w:ascii="Times New Roman" w:hAnsi="Times New Roman" w:cs="Times New Roman"/>
          <w:szCs w:val="28"/>
          <w:lang w:val="de-DE"/>
        </w:rPr>
        <w:t>Smartphone</w:t>
      </w:r>
      <w:r w:rsidRPr="00963087">
        <w:rPr>
          <w:rFonts w:ascii="Times New Roman" w:hAnsi="Times New Roman" w:cs="Times New Roman"/>
          <w:szCs w:val="28"/>
        </w:rPr>
        <w:t xml:space="preserve"> + </w:t>
      </w:r>
      <w:r w:rsidRPr="00963087">
        <w:rPr>
          <w:rFonts w:ascii="Times New Roman" w:hAnsi="Times New Roman" w:cs="Times New Roman"/>
          <w:szCs w:val="28"/>
          <w:lang w:val="de-DE"/>
        </w:rPr>
        <w:t>Zombie</w:t>
      </w:r>
      <w:r w:rsidRPr="00963087">
        <w:rPr>
          <w:rFonts w:ascii="Times New Roman" w:hAnsi="Times New Roman" w:cs="Times New Roman"/>
          <w:szCs w:val="28"/>
        </w:rPr>
        <w:t xml:space="preserve"> = </w:t>
      </w:r>
      <w:proofErr w:type="spellStart"/>
      <w:r w:rsidRPr="00963087">
        <w:rPr>
          <w:rFonts w:ascii="Times New Roman" w:hAnsi="Times New Roman" w:cs="Times New Roman"/>
          <w:b/>
          <w:i/>
          <w:szCs w:val="28"/>
          <w:lang w:val="de-DE"/>
        </w:rPr>
        <w:t>Smombie</w:t>
      </w:r>
      <w:proofErr w:type="spellEnd"/>
      <w:r w:rsidRPr="00963087">
        <w:rPr>
          <w:rFonts w:ascii="Times New Roman" w:hAnsi="Times New Roman" w:cs="Times New Roman"/>
          <w:szCs w:val="28"/>
        </w:rPr>
        <w:t xml:space="preserve">» </w:t>
      </w:r>
      <w:r w:rsidRPr="00963087">
        <w:rPr>
          <w:rFonts w:ascii="Times New Roman" w:hAnsi="Times New Roman" w:cs="Times New Roman"/>
          <w:i/>
          <w:szCs w:val="28"/>
        </w:rPr>
        <w:t xml:space="preserve">(смартфон + зомби = </w:t>
      </w:r>
      <w:proofErr w:type="spellStart"/>
      <w:r w:rsidRPr="00963087">
        <w:rPr>
          <w:rFonts w:ascii="Times New Roman" w:hAnsi="Times New Roman" w:cs="Times New Roman"/>
          <w:i/>
          <w:szCs w:val="28"/>
        </w:rPr>
        <w:t>смомби</w:t>
      </w:r>
      <w:proofErr w:type="spellEnd"/>
      <w:r w:rsidRPr="00963087">
        <w:rPr>
          <w:rFonts w:ascii="Times New Roman" w:hAnsi="Times New Roman" w:cs="Times New Roman"/>
          <w:i/>
          <w:szCs w:val="28"/>
        </w:rPr>
        <w:t>)</w:t>
      </w:r>
      <w:r w:rsidRPr="00963087">
        <w:rPr>
          <w:rFonts w:ascii="Times New Roman" w:hAnsi="Times New Roman" w:cs="Times New Roman"/>
          <w:szCs w:val="28"/>
        </w:rPr>
        <w:t xml:space="preserve"> [</w:t>
      </w:r>
      <w:r w:rsidRPr="00963087">
        <w:rPr>
          <w:rFonts w:ascii="Times New Roman" w:hAnsi="Times New Roman" w:cs="Times New Roman"/>
          <w:szCs w:val="28"/>
          <w:lang w:val="de-DE"/>
        </w:rPr>
        <w:t>http</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www</w:t>
      </w:r>
      <w:proofErr w:type="spellEnd"/>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spiegel</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de</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lebenundlernen</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schule</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smombie</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ist</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jugendwort</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des</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jahres</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a</w:t>
      </w:r>
      <w:r w:rsidRPr="00963087">
        <w:rPr>
          <w:rFonts w:ascii="Times New Roman" w:hAnsi="Times New Roman" w:cs="Times New Roman"/>
          <w:szCs w:val="28"/>
        </w:rPr>
        <w:t>-1062671.</w:t>
      </w:r>
      <w:proofErr w:type="spellStart"/>
      <w:r w:rsidRPr="00963087">
        <w:rPr>
          <w:rFonts w:ascii="Times New Roman" w:hAnsi="Times New Roman" w:cs="Times New Roman"/>
          <w:szCs w:val="28"/>
          <w:lang w:val="de-DE"/>
        </w:rPr>
        <w:t>html</w:t>
      </w:r>
      <w:proofErr w:type="spellEnd"/>
      <w:r w:rsidRPr="00963087">
        <w:rPr>
          <w:rFonts w:ascii="Times New Roman" w:hAnsi="Times New Roman" w:cs="Times New Roman"/>
          <w:szCs w:val="28"/>
        </w:rPr>
        <w:t>].</w:t>
      </w:r>
    </w:p>
    <w:p w:rsidR="00963087" w:rsidRPr="00963087" w:rsidRDefault="00963087" w:rsidP="00DE6115">
      <w:pPr>
        <w:spacing w:line="480" w:lineRule="auto"/>
        <w:ind w:firstLine="709"/>
        <w:jc w:val="both"/>
        <w:rPr>
          <w:rFonts w:ascii="Times New Roman" w:hAnsi="Times New Roman" w:cs="Times New Roman"/>
          <w:szCs w:val="28"/>
        </w:rPr>
      </w:pPr>
      <w:r w:rsidRPr="00963087">
        <w:rPr>
          <w:rFonts w:ascii="Times New Roman" w:hAnsi="Times New Roman" w:cs="Times New Roman"/>
          <w:szCs w:val="28"/>
        </w:rPr>
        <w:t>Но они могут встретиться и в тексте статьи:</w:t>
      </w:r>
    </w:p>
    <w:p w:rsidR="00963087" w:rsidRPr="00963087" w:rsidRDefault="00963087" w:rsidP="00DE6115">
      <w:pPr>
        <w:pStyle w:val="a4"/>
        <w:numPr>
          <w:ilvl w:val="0"/>
          <w:numId w:val="7"/>
        </w:numPr>
        <w:spacing w:line="480" w:lineRule="auto"/>
        <w:jc w:val="both"/>
        <w:rPr>
          <w:rFonts w:ascii="Times New Roman" w:hAnsi="Times New Roman" w:cs="Times New Roman"/>
          <w:szCs w:val="28"/>
        </w:rPr>
      </w:pPr>
      <w:r w:rsidRPr="00963087">
        <w:rPr>
          <w:rFonts w:ascii="Times New Roman" w:hAnsi="Times New Roman" w:cs="Times New Roman"/>
          <w:szCs w:val="28"/>
          <w:lang w:val="de-DE"/>
        </w:rPr>
        <w:t xml:space="preserve">«Derzeit scheinen die sogenannten </w:t>
      </w:r>
      <w:proofErr w:type="spellStart"/>
      <w:r w:rsidRPr="00963087">
        <w:rPr>
          <w:rFonts w:ascii="Times New Roman" w:hAnsi="Times New Roman" w:cs="Times New Roman"/>
          <w:b/>
          <w:i/>
          <w:szCs w:val="28"/>
          <w:lang w:val="de-DE"/>
        </w:rPr>
        <w:t>Smombies</w:t>
      </w:r>
      <w:proofErr w:type="spellEnd"/>
      <w:r w:rsidRPr="00963087">
        <w:rPr>
          <w:rFonts w:ascii="Times New Roman" w:hAnsi="Times New Roman" w:cs="Times New Roman"/>
          <w:szCs w:val="28"/>
          <w:lang w:val="de-DE"/>
        </w:rPr>
        <w:t xml:space="preserve"> jedoch enorm zuzunehmen.»  </w:t>
      </w:r>
      <w:r w:rsidRPr="00963087">
        <w:rPr>
          <w:rFonts w:ascii="Times New Roman" w:hAnsi="Times New Roman" w:cs="Times New Roman"/>
          <w:i/>
          <w:szCs w:val="28"/>
        </w:rPr>
        <w:t xml:space="preserve">(В настоящее время число так называемых </w:t>
      </w:r>
      <w:proofErr w:type="spellStart"/>
      <w:r w:rsidRPr="00963087">
        <w:rPr>
          <w:rFonts w:ascii="Times New Roman" w:hAnsi="Times New Roman" w:cs="Times New Roman"/>
          <w:i/>
          <w:szCs w:val="28"/>
        </w:rPr>
        <w:t>смомби</w:t>
      </w:r>
      <w:proofErr w:type="spellEnd"/>
      <w:r w:rsidRPr="00963087">
        <w:rPr>
          <w:rFonts w:ascii="Times New Roman" w:hAnsi="Times New Roman" w:cs="Times New Roman"/>
          <w:i/>
          <w:szCs w:val="28"/>
        </w:rPr>
        <w:t>, кажется, всё же невероятно возросло.)</w:t>
      </w:r>
      <w:r w:rsidRPr="00963087">
        <w:rPr>
          <w:rFonts w:ascii="Times New Roman" w:hAnsi="Times New Roman" w:cs="Times New Roman"/>
          <w:szCs w:val="28"/>
        </w:rPr>
        <w:t xml:space="preserve"> [</w:t>
      </w:r>
      <w:r w:rsidRPr="00963087">
        <w:rPr>
          <w:rFonts w:ascii="Times New Roman" w:hAnsi="Times New Roman" w:cs="Times New Roman"/>
          <w:szCs w:val="28"/>
          <w:lang w:val="de-DE"/>
        </w:rPr>
        <w:t>http</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www</w:t>
      </w:r>
      <w:proofErr w:type="spellEnd"/>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dw</w:t>
      </w:r>
      <w:proofErr w:type="spellEnd"/>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com</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de</w:t>
      </w:r>
      <w:r w:rsidRPr="00963087">
        <w:rPr>
          <w:rFonts w:ascii="Times New Roman" w:hAnsi="Times New Roman" w:cs="Times New Roman"/>
          <w:szCs w:val="28"/>
        </w:rPr>
        <w:t>/</w:t>
      </w:r>
      <w:r w:rsidRPr="00963087">
        <w:rPr>
          <w:rFonts w:ascii="Times New Roman" w:hAnsi="Times New Roman" w:cs="Times New Roman"/>
          <w:szCs w:val="28"/>
          <w:lang w:val="de-DE"/>
        </w:rPr>
        <w:t>die</w:t>
      </w:r>
      <w:r w:rsidRPr="00963087">
        <w:rPr>
          <w:rFonts w:ascii="Times New Roman" w:hAnsi="Times New Roman" w:cs="Times New Roman"/>
          <w:szCs w:val="28"/>
        </w:rPr>
        <w:t>-</w:t>
      </w:r>
      <w:r w:rsidRPr="00963087">
        <w:rPr>
          <w:rFonts w:ascii="Times New Roman" w:hAnsi="Times New Roman" w:cs="Times New Roman"/>
          <w:szCs w:val="28"/>
          <w:lang w:val="de-DE"/>
        </w:rPr>
        <w:t>pok</w:t>
      </w:r>
      <w:r w:rsidRPr="00963087">
        <w:rPr>
          <w:rFonts w:ascii="Times New Roman" w:hAnsi="Times New Roman" w:cs="Times New Roman"/>
          <w:szCs w:val="28"/>
        </w:rPr>
        <w:t>é</w:t>
      </w:r>
      <w:proofErr w:type="spellStart"/>
      <w:r w:rsidRPr="00963087">
        <w:rPr>
          <w:rFonts w:ascii="Times New Roman" w:hAnsi="Times New Roman" w:cs="Times New Roman"/>
          <w:szCs w:val="28"/>
          <w:lang w:val="de-DE"/>
        </w:rPr>
        <w:t>mons</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sind</w:t>
      </w:r>
      <w:r w:rsidRPr="00963087">
        <w:rPr>
          <w:rFonts w:ascii="Times New Roman" w:hAnsi="Times New Roman" w:cs="Times New Roman"/>
          <w:szCs w:val="28"/>
        </w:rPr>
        <w:t>-</w:t>
      </w:r>
      <w:r w:rsidRPr="00963087">
        <w:rPr>
          <w:rFonts w:ascii="Times New Roman" w:hAnsi="Times New Roman" w:cs="Times New Roman"/>
          <w:szCs w:val="28"/>
          <w:lang w:val="de-DE"/>
        </w:rPr>
        <w:t>los</w:t>
      </w:r>
      <w:r w:rsidRPr="00963087">
        <w:rPr>
          <w:rFonts w:ascii="Times New Roman" w:hAnsi="Times New Roman" w:cs="Times New Roman"/>
          <w:szCs w:val="28"/>
        </w:rPr>
        <w:t>/</w:t>
      </w:r>
      <w:r w:rsidRPr="00963087">
        <w:rPr>
          <w:rFonts w:ascii="Times New Roman" w:hAnsi="Times New Roman" w:cs="Times New Roman"/>
          <w:szCs w:val="28"/>
          <w:lang w:val="de-DE"/>
        </w:rPr>
        <w:t>g</w:t>
      </w:r>
      <w:r w:rsidRPr="00963087">
        <w:rPr>
          <w:rFonts w:ascii="Times New Roman" w:hAnsi="Times New Roman" w:cs="Times New Roman"/>
          <w:szCs w:val="28"/>
        </w:rPr>
        <w:t>-19399511];</w:t>
      </w:r>
    </w:p>
    <w:p w:rsidR="00963087" w:rsidRPr="00963087" w:rsidRDefault="00963087" w:rsidP="00DE6115">
      <w:pPr>
        <w:pStyle w:val="a4"/>
        <w:numPr>
          <w:ilvl w:val="0"/>
          <w:numId w:val="7"/>
        </w:numPr>
        <w:spacing w:line="480" w:lineRule="auto"/>
        <w:jc w:val="both"/>
        <w:rPr>
          <w:rFonts w:ascii="Times New Roman" w:hAnsi="Times New Roman" w:cs="Times New Roman"/>
          <w:szCs w:val="28"/>
        </w:rPr>
      </w:pPr>
      <w:r w:rsidRPr="00963087">
        <w:rPr>
          <w:rFonts w:ascii="Times New Roman" w:hAnsi="Times New Roman" w:cs="Times New Roman"/>
          <w:szCs w:val="28"/>
          <w:lang w:val="de-DE"/>
        </w:rPr>
        <w:t>«Die Gier der „</w:t>
      </w:r>
      <w:proofErr w:type="spellStart"/>
      <w:r w:rsidRPr="00963087">
        <w:rPr>
          <w:rFonts w:ascii="Times New Roman" w:hAnsi="Times New Roman" w:cs="Times New Roman"/>
          <w:b/>
          <w:i/>
          <w:szCs w:val="28"/>
          <w:lang w:val="de-DE"/>
        </w:rPr>
        <w:t>Bankster</w:t>
      </w:r>
      <w:proofErr w:type="spellEnd"/>
      <w:r w:rsidRPr="00963087">
        <w:rPr>
          <w:rFonts w:ascii="Times New Roman" w:hAnsi="Times New Roman" w:cs="Times New Roman"/>
          <w:szCs w:val="28"/>
          <w:lang w:val="de-DE"/>
        </w:rPr>
        <w:t xml:space="preserve">“ sei schuld, sagen die einen, die Politiker hätten versagt, sagen andere, Länder wie Griechenland hätten schlicht über ihre Verhältnisse gelebt, meinen Dritte.» </w:t>
      </w:r>
      <w:r w:rsidRPr="00963087">
        <w:rPr>
          <w:rFonts w:ascii="Times New Roman" w:hAnsi="Times New Roman" w:cs="Times New Roman"/>
          <w:i/>
          <w:szCs w:val="28"/>
        </w:rPr>
        <w:t xml:space="preserve">(Всему виной алчность </w:t>
      </w:r>
      <w:proofErr w:type="spellStart"/>
      <w:r w:rsidRPr="00963087">
        <w:rPr>
          <w:rFonts w:ascii="Times New Roman" w:hAnsi="Times New Roman" w:cs="Times New Roman"/>
          <w:i/>
          <w:szCs w:val="28"/>
        </w:rPr>
        <w:t>банкстеров</w:t>
      </w:r>
      <w:proofErr w:type="spellEnd"/>
      <w:r w:rsidRPr="00963087">
        <w:rPr>
          <w:rFonts w:ascii="Times New Roman" w:hAnsi="Times New Roman" w:cs="Times New Roman"/>
          <w:i/>
          <w:szCs w:val="28"/>
        </w:rPr>
        <w:t>, говорят одни; политики подвели нас, говорят другие; такие страны, как Греция, просто жили не по средствам, считают третьи.)</w:t>
      </w:r>
      <w:r w:rsidRPr="00963087">
        <w:rPr>
          <w:rFonts w:ascii="Times New Roman" w:hAnsi="Times New Roman" w:cs="Times New Roman"/>
          <w:szCs w:val="28"/>
        </w:rPr>
        <w:t xml:space="preserve"> [</w:t>
      </w:r>
      <w:r w:rsidRPr="00963087">
        <w:rPr>
          <w:rFonts w:ascii="Times New Roman" w:hAnsi="Times New Roman" w:cs="Times New Roman"/>
          <w:szCs w:val="28"/>
          <w:lang w:val="de-DE"/>
        </w:rPr>
        <w:t>http</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www</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zeit</w:t>
      </w:r>
      <w:r w:rsidRPr="00963087">
        <w:rPr>
          <w:rFonts w:ascii="Times New Roman" w:hAnsi="Times New Roman" w:cs="Times New Roman"/>
          <w:szCs w:val="28"/>
        </w:rPr>
        <w:t>.</w:t>
      </w:r>
      <w:r w:rsidRPr="00963087">
        <w:rPr>
          <w:rFonts w:ascii="Times New Roman" w:hAnsi="Times New Roman" w:cs="Times New Roman"/>
          <w:szCs w:val="28"/>
          <w:lang w:val="de-DE"/>
        </w:rPr>
        <w:t>de</w:t>
      </w:r>
      <w:r w:rsidRPr="00963087">
        <w:rPr>
          <w:rFonts w:ascii="Times New Roman" w:hAnsi="Times New Roman" w:cs="Times New Roman"/>
          <w:szCs w:val="28"/>
        </w:rPr>
        <w:t>/</w:t>
      </w:r>
      <w:r w:rsidRPr="00963087">
        <w:rPr>
          <w:rFonts w:ascii="Times New Roman" w:hAnsi="Times New Roman" w:cs="Times New Roman"/>
          <w:szCs w:val="28"/>
          <w:lang w:val="de-DE"/>
        </w:rPr>
        <w:t>zeit</w:t>
      </w:r>
      <w:r w:rsidRPr="00963087">
        <w:rPr>
          <w:rFonts w:ascii="Times New Roman" w:hAnsi="Times New Roman" w:cs="Times New Roman"/>
          <w:szCs w:val="28"/>
        </w:rPr>
        <w:t>-</w:t>
      </w:r>
      <w:r w:rsidRPr="00963087">
        <w:rPr>
          <w:rFonts w:ascii="Times New Roman" w:hAnsi="Times New Roman" w:cs="Times New Roman"/>
          <w:szCs w:val="28"/>
          <w:lang w:val="de-DE"/>
        </w:rPr>
        <w:t>wissen</w:t>
      </w:r>
      <w:r w:rsidRPr="00963087">
        <w:rPr>
          <w:rFonts w:ascii="Times New Roman" w:hAnsi="Times New Roman" w:cs="Times New Roman"/>
          <w:szCs w:val="28"/>
        </w:rPr>
        <w:t>/2011/06/</w:t>
      </w:r>
      <w:r w:rsidRPr="00963087">
        <w:rPr>
          <w:rFonts w:ascii="Times New Roman" w:hAnsi="Times New Roman" w:cs="Times New Roman"/>
          <w:szCs w:val="28"/>
          <w:lang w:val="de-DE"/>
        </w:rPr>
        <w:t>Alternative</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Waehrungen</w:t>
      </w:r>
      <w:proofErr w:type="spellEnd"/>
      <w:r w:rsidRPr="00963087">
        <w:rPr>
          <w:rFonts w:ascii="Times New Roman" w:hAnsi="Times New Roman" w:cs="Times New Roman"/>
          <w:szCs w:val="28"/>
        </w:rPr>
        <w:t>];</w:t>
      </w:r>
    </w:p>
    <w:p w:rsidR="00963087" w:rsidRPr="00963087" w:rsidRDefault="00963087" w:rsidP="00DE6115">
      <w:pPr>
        <w:pStyle w:val="a4"/>
        <w:numPr>
          <w:ilvl w:val="0"/>
          <w:numId w:val="7"/>
        </w:numPr>
        <w:spacing w:line="480" w:lineRule="auto"/>
        <w:jc w:val="both"/>
        <w:rPr>
          <w:rFonts w:ascii="Times New Roman" w:hAnsi="Times New Roman" w:cs="Times New Roman"/>
          <w:szCs w:val="28"/>
        </w:rPr>
      </w:pPr>
      <w:r w:rsidRPr="00963087">
        <w:rPr>
          <w:rFonts w:ascii="Times New Roman" w:hAnsi="Times New Roman" w:cs="Times New Roman"/>
          <w:szCs w:val="28"/>
          <w:lang w:val="de-DE"/>
        </w:rPr>
        <w:t xml:space="preserve">«Was halten Sie von diesen und anderen Wortkreationen wie </w:t>
      </w:r>
      <w:proofErr w:type="spellStart"/>
      <w:r w:rsidRPr="00963087">
        <w:rPr>
          <w:rFonts w:ascii="Times New Roman" w:hAnsi="Times New Roman" w:cs="Times New Roman"/>
          <w:b/>
          <w:i/>
          <w:szCs w:val="28"/>
          <w:lang w:val="de-DE"/>
        </w:rPr>
        <w:t>Dumfall</w:t>
      </w:r>
      <w:proofErr w:type="spellEnd"/>
      <w:r w:rsidRPr="00963087">
        <w:rPr>
          <w:rFonts w:ascii="Times New Roman" w:hAnsi="Times New Roman" w:cs="Times New Roman"/>
          <w:szCs w:val="28"/>
          <w:lang w:val="de-DE"/>
        </w:rPr>
        <w:t xml:space="preserve">, </w:t>
      </w:r>
      <w:r w:rsidRPr="00963087">
        <w:rPr>
          <w:rFonts w:ascii="Times New Roman" w:hAnsi="Times New Roman" w:cs="Times New Roman"/>
          <w:b/>
          <w:i/>
          <w:szCs w:val="28"/>
          <w:lang w:val="de-DE"/>
        </w:rPr>
        <w:t>Uhrensohn</w:t>
      </w:r>
      <w:r w:rsidRPr="00963087">
        <w:rPr>
          <w:rFonts w:ascii="Times New Roman" w:hAnsi="Times New Roman" w:cs="Times New Roman"/>
          <w:szCs w:val="28"/>
          <w:lang w:val="de-DE"/>
        </w:rPr>
        <w:t xml:space="preserve"> oder </w:t>
      </w:r>
      <w:proofErr w:type="spellStart"/>
      <w:r w:rsidRPr="00963087">
        <w:rPr>
          <w:rFonts w:ascii="Times New Roman" w:hAnsi="Times New Roman" w:cs="Times New Roman"/>
          <w:szCs w:val="28"/>
          <w:lang w:val="de-DE"/>
        </w:rPr>
        <w:t>Overcut</w:t>
      </w:r>
      <w:proofErr w:type="spellEnd"/>
      <w:r w:rsidRPr="00963087">
        <w:rPr>
          <w:rFonts w:ascii="Times New Roman" w:hAnsi="Times New Roman" w:cs="Times New Roman"/>
          <w:szCs w:val="28"/>
          <w:lang w:val="de-DE"/>
        </w:rPr>
        <w:t xml:space="preserve">?» </w:t>
      </w:r>
      <w:r w:rsidRPr="00963087">
        <w:rPr>
          <w:rFonts w:ascii="Times New Roman" w:hAnsi="Times New Roman" w:cs="Times New Roman"/>
          <w:i/>
          <w:szCs w:val="28"/>
        </w:rPr>
        <w:t xml:space="preserve">(Что Вы думаете по поводу этих и других новых слов, таких как </w:t>
      </w:r>
      <w:r w:rsidRPr="00963087">
        <w:rPr>
          <w:rFonts w:ascii="Times New Roman" w:hAnsi="Times New Roman" w:cs="Times New Roman"/>
          <w:i/>
          <w:szCs w:val="28"/>
        </w:rPr>
        <w:lastRenderedPageBreak/>
        <w:t>«</w:t>
      </w:r>
      <w:proofErr w:type="spellStart"/>
      <w:r w:rsidRPr="00963087">
        <w:rPr>
          <w:rFonts w:ascii="Times New Roman" w:hAnsi="Times New Roman" w:cs="Times New Roman"/>
          <w:i/>
          <w:szCs w:val="28"/>
          <w:lang w:val="en-US"/>
        </w:rPr>
        <w:t>Dum</w:t>
      </w:r>
      <w:r w:rsidR="00282EF2">
        <w:rPr>
          <w:rFonts w:ascii="Times New Roman" w:hAnsi="Times New Roman" w:cs="Times New Roman"/>
          <w:i/>
          <w:szCs w:val="28"/>
          <w:lang w:val="en-US"/>
        </w:rPr>
        <w:t>m</w:t>
      </w:r>
      <w:r w:rsidRPr="00963087">
        <w:rPr>
          <w:rFonts w:ascii="Times New Roman" w:hAnsi="Times New Roman" w:cs="Times New Roman"/>
          <w:i/>
          <w:szCs w:val="28"/>
          <w:lang w:val="en-US"/>
        </w:rPr>
        <w:t>fall</w:t>
      </w:r>
      <w:proofErr w:type="spellEnd"/>
      <w:r w:rsidRPr="00963087">
        <w:rPr>
          <w:rFonts w:ascii="Times New Roman" w:hAnsi="Times New Roman" w:cs="Times New Roman"/>
          <w:i/>
          <w:szCs w:val="28"/>
        </w:rPr>
        <w:t>», «</w:t>
      </w:r>
      <w:proofErr w:type="spellStart"/>
      <w:r w:rsidRPr="00963087">
        <w:rPr>
          <w:rFonts w:ascii="Times New Roman" w:hAnsi="Times New Roman" w:cs="Times New Roman"/>
          <w:i/>
          <w:szCs w:val="28"/>
          <w:lang w:val="en-US"/>
        </w:rPr>
        <w:t>Uhrensohn</w:t>
      </w:r>
      <w:proofErr w:type="spellEnd"/>
      <w:r w:rsidRPr="00963087">
        <w:rPr>
          <w:rFonts w:ascii="Times New Roman" w:hAnsi="Times New Roman" w:cs="Times New Roman"/>
          <w:i/>
          <w:szCs w:val="28"/>
        </w:rPr>
        <w:t>» или «</w:t>
      </w:r>
      <w:r w:rsidRPr="00963087">
        <w:rPr>
          <w:rFonts w:ascii="Times New Roman" w:hAnsi="Times New Roman" w:cs="Times New Roman"/>
          <w:i/>
          <w:szCs w:val="28"/>
          <w:lang w:val="en-US"/>
        </w:rPr>
        <w:t>Overcut</w:t>
      </w:r>
      <w:r w:rsidRPr="00963087">
        <w:rPr>
          <w:rFonts w:ascii="Times New Roman" w:hAnsi="Times New Roman" w:cs="Times New Roman"/>
          <w:i/>
          <w:szCs w:val="28"/>
        </w:rPr>
        <w:t>»?)</w:t>
      </w:r>
      <w:r w:rsidRPr="00963087">
        <w:rPr>
          <w:rFonts w:ascii="Times New Roman" w:hAnsi="Times New Roman" w:cs="Times New Roman"/>
          <w:szCs w:val="28"/>
        </w:rPr>
        <w:t xml:space="preserve"> [</w:t>
      </w:r>
      <w:r w:rsidRPr="00963087">
        <w:rPr>
          <w:rFonts w:ascii="Times New Roman" w:hAnsi="Times New Roman" w:cs="Times New Roman"/>
          <w:szCs w:val="28"/>
          <w:lang w:val="de-DE"/>
        </w:rPr>
        <w:t>http</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www</w:t>
      </w:r>
      <w:proofErr w:type="spellEnd"/>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spiegel</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de</w:t>
      </w:r>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spiegel</w:t>
      </w:r>
      <w:proofErr w:type="spellEnd"/>
      <w:r w:rsidRPr="00963087">
        <w:rPr>
          <w:rFonts w:ascii="Times New Roman" w:hAnsi="Times New Roman" w:cs="Times New Roman"/>
          <w:szCs w:val="28"/>
        </w:rPr>
        <w:t>/</w:t>
      </w:r>
      <w:proofErr w:type="spellStart"/>
      <w:r w:rsidRPr="00963087">
        <w:rPr>
          <w:rFonts w:ascii="Times New Roman" w:hAnsi="Times New Roman" w:cs="Times New Roman"/>
          <w:szCs w:val="28"/>
          <w:lang w:val="de-DE"/>
        </w:rPr>
        <w:t>print</w:t>
      </w:r>
      <w:proofErr w:type="spellEnd"/>
      <w:r w:rsidRPr="00963087">
        <w:rPr>
          <w:rFonts w:ascii="Times New Roman" w:hAnsi="Times New Roman" w:cs="Times New Roman"/>
          <w:szCs w:val="28"/>
        </w:rPr>
        <w:t>/</w:t>
      </w:r>
      <w:r w:rsidRPr="00963087">
        <w:rPr>
          <w:rFonts w:ascii="Times New Roman" w:hAnsi="Times New Roman" w:cs="Times New Roman"/>
          <w:szCs w:val="28"/>
          <w:lang w:val="de-DE"/>
        </w:rPr>
        <w:t>d</w:t>
      </w:r>
      <w:r w:rsidRPr="00963087">
        <w:rPr>
          <w:rFonts w:ascii="Times New Roman" w:hAnsi="Times New Roman" w:cs="Times New Roman"/>
          <w:szCs w:val="28"/>
        </w:rPr>
        <w:t>-146740086.</w:t>
      </w:r>
      <w:proofErr w:type="spellStart"/>
      <w:r w:rsidRPr="00963087">
        <w:rPr>
          <w:rFonts w:ascii="Times New Roman" w:hAnsi="Times New Roman" w:cs="Times New Roman"/>
          <w:szCs w:val="28"/>
          <w:lang w:val="de-DE"/>
        </w:rPr>
        <w:t>html</w:t>
      </w:r>
      <w:proofErr w:type="spellEnd"/>
      <w:r w:rsidRPr="00963087">
        <w:rPr>
          <w:rFonts w:ascii="Times New Roman" w:hAnsi="Times New Roman" w:cs="Times New Roman"/>
          <w:szCs w:val="28"/>
        </w:rPr>
        <w:t>].</w:t>
      </w:r>
    </w:p>
    <w:p w:rsidR="00E31136" w:rsidRDefault="00963087" w:rsidP="00E31136">
      <w:pPr>
        <w:spacing w:line="480" w:lineRule="auto"/>
        <w:ind w:firstLine="709"/>
        <w:jc w:val="both"/>
        <w:rPr>
          <w:rFonts w:ascii="Times New Roman" w:hAnsi="Times New Roman" w:cs="Times New Roman"/>
          <w:szCs w:val="28"/>
        </w:rPr>
      </w:pPr>
      <w:r w:rsidRPr="00963087">
        <w:rPr>
          <w:rFonts w:ascii="Times New Roman" w:hAnsi="Times New Roman" w:cs="Times New Roman"/>
          <w:szCs w:val="28"/>
        </w:rPr>
        <w:t xml:space="preserve">Подводя итог, следует подчеркнуть, что молодёжный язык, склонный к образованию неологизмов, активно </w:t>
      </w:r>
      <w:r w:rsidRPr="00C04C1A">
        <w:rPr>
          <w:rFonts w:ascii="Times New Roman" w:hAnsi="Times New Roman" w:cs="Times New Roman"/>
          <w:szCs w:val="28"/>
        </w:rPr>
        <w:t xml:space="preserve">использует </w:t>
      </w:r>
      <w:r w:rsidR="00C04C1A" w:rsidRPr="00C04C1A">
        <w:rPr>
          <w:rFonts w:ascii="Times New Roman" w:hAnsi="Times New Roman" w:cs="Times New Roman"/>
          <w:szCs w:val="28"/>
        </w:rPr>
        <w:t>лексическую контаминацию</w:t>
      </w:r>
      <w:r w:rsidR="00C04C1A">
        <w:rPr>
          <w:rFonts w:ascii="Times New Roman" w:hAnsi="Times New Roman" w:cs="Times New Roman"/>
          <w:szCs w:val="28"/>
        </w:rPr>
        <w:t>.</w:t>
      </w:r>
      <w:r w:rsidRPr="00963087">
        <w:rPr>
          <w:rFonts w:ascii="Times New Roman" w:hAnsi="Times New Roman" w:cs="Times New Roman"/>
          <w:szCs w:val="28"/>
        </w:rPr>
        <w:t xml:space="preserve"> Тенденцию к повышению </w:t>
      </w:r>
      <w:r w:rsidR="00A107F2">
        <w:rPr>
          <w:rFonts w:ascii="Times New Roman" w:hAnsi="Times New Roman" w:cs="Times New Roman"/>
          <w:szCs w:val="28"/>
        </w:rPr>
        <w:t xml:space="preserve">её </w:t>
      </w:r>
      <w:r w:rsidRPr="00963087">
        <w:rPr>
          <w:rFonts w:ascii="Times New Roman" w:hAnsi="Times New Roman" w:cs="Times New Roman"/>
          <w:szCs w:val="28"/>
        </w:rPr>
        <w:t xml:space="preserve">продуктивности можно наблюдать на примере «молодёжных слов года». </w:t>
      </w:r>
      <w:r w:rsidR="00A107F2">
        <w:rPr>
          <w:rFonts w:ascii="Times New Roman" w:hAnsi="Times New Roman" w:cs="Times New Roman"/>
          <w:szCs w:val="28"/>
        </w:rPr>
        <w:t>Этот способ словообразования, особенно в молодёжном языке и других идиомах немецкого, представляет интерес как для лингвистического, так и для социолингвистического исследования.</w:t>
      </w:r>
    </w:p>
    <w:p w:rsidR="00282EF2" w:rsidRPr="00E31136" w:rsidRDefault="00A657CE" w:rsidP="00E31136">
      <w:pPr>
        <w:spacing w:line="480" w:lineRule="auto"/>
        <w:ind w:firstLine="709"/>
        <w:jc w:val="both"/>
        <w:rPr>
          <w:rFonts w:ascii="Times New Roman" w:hAnsi="Times New Roman" w:cs="Times New Roman"/>
          <w:szCs w:val="28"/>
        </w:rPr>
      </w:pPr>
      <w:r>
        <w:rPr>
          <w:rFonts w:ascii="Times New Roman" w:hAnsi="Times New Roman" w:cs="Times New Roman"/>
          <w:b/>
          <w:szCs w:val="28"/>
        </w:rPr>
        <w:t>Список использованной литературы</w:t>
      </w:r>
      <w:r w:rsidR="00282EF2" w:rsidRPr="00DE6115">
        <w:rPr>
          <w:rFonts w:ascii="Times New Roman" w:hAnsi="Times New Roman" w:cs="Times New Roman"/>
          <w:b/>
          <w:szCs w:val="28"/>
        </w:rPr>
        <w:t>:</w:t>
      </w:r>
    </w:p>
    <w:p w:rsidR="00282EF2" w:rsidRPr="00200180" w:rsidRDefault="00282EF2" w:rsidP="001A4234">
      <w:pPr>
        <w:pStyle w:val="a3"/>
        <w:numPr>
          <w:ilvl w:val="0"/>
          <w:numId w:val="10"/>
        </w:numPr>
        <w:jc w:val="both"/>
      </w:pPr>
      <w:bookmarkStart w:id="1" w:name="_Ref516347833"/>
      <w:r w:rsidRPr="00282EF2">
        <w:rPr>
          <w:b/>
        </w:rPr>
        <w:t>Ахманова</w:t>
      </w:r>
      <w:r>
        <w:rPr>
          <w:b/>
        </w:rPr>
        <w:t>,</w:t>
      </w:r>
      <w:r w:rsidRPr="00282EF2">
        <w:rPr>
          <w:b/>
        </w:rPr>
        <w:t> О.С.</w:t>
      </w:r>
      <w:r w:rsidRPr="00200180">
        <w:t xml:space="preserve"> 1966.</w:t>
      </w:r>
      <w:r>
        <w:t xml:space="preserve"> </w:t>
      </w:r>
      <w:r>
        <w:rPr>
          <w:i/>
        </w:rPr>
        <w:t xml:space="preserve">Словарь </w:t>
      </w:r>
      <w:r w:rsidR="00DE6115">
        <w:rPr>
          <w:i/>
        </w:rPr>
        <w:t>л</w:t>
      </w:r>
      <w:r>
        <w:rPr>
          <w:i/>
        </w:rPr>
        <w:t xml:space="preserve">ингвистических </w:t>
      </w:r>
      <w:r w:rsidR="00DE6115">
        <w:rPr>
          <w:i/>
        </w:rPr>
        <w:t>т</w:t>
      </w:r>
      <w:r w:rsidRPr="00282EF2">
        <w:rPr>
          <w:i/>
        </w:rPr>
        <w:t>ерминов</w:t>
      </w:r>
      <w:r w:rsidRPr="00200180">
        <w:t>. – М.: Сов. энциклопедия.</w:t>
      </w:r>
      <w:bookmarkEnd w:id="1"/>
      <w:r w:rsidR="00075A19" w:rsidRPr="00075A19">
        <w:t xml:space="preserve"> </w:t>
      </w:r>
      <w:r w:rsidR="00075A19" w:rsidRPr="00200180">
        <w:t>– 608 с.</w:t>
      </w:r>
    </w:p>
    <w:p w:rsidR="00282EF2" w:rsidRPr="00200180" w:rsidRDefault="00282EF2" w:rsidP="001A4234">
      <w:pPr>
        <w:pStyle w:val="a3"/>
        <w:numPr>
          <w:ilvl w:val="0"/>
          <w:numId w:val="10"/>
        </w:numPr>
        <w:jc w:val="both"/>
      </w:pPr>
      <w:bookmarkStart w:id="2" w:name="_Ref516347791"/>
      <w:proofErr w:type="spellStart"/>
      <w:r w:rsidRPr="00DE6115">
        <w:rPr>
          <w:b/>
        </w:rPr>
        <w:t>Бельчиков</w:t>
      </w:r>
      <w:proofErr w:type="spellEnd"/>
      <w:r w:rsidR="00DE6115" w:rsidRPr="00DE6115">
        <w:rPr>
          <w:b/>
        </w:rPr>
        <w:t>,</w:t>
      </w:r>
      <w:r w:rsidRPr="00DE6115">
        <w:rPr>
          <w:b/>
        </w:rPr>
        <w:t> Ю.А.</w:t>
      </w:r>
      <w:r w:rsidR="00A657CE" w:rsidRPr="00B20FF4">
        <w:rPr>
          <w:b/>
        </w:rPr>
        <w:t xml:space="preserve"> </w:t>
      </w:r>
      <w:r w:rsidR="00A657CE" w:rsidRPr="00200180">
        <w:t>1998.</w:t>
      </w:r>
      <w:r w:rsidRPr="00200180">
        <w:t xml:space="preserve"> </w:t>
      </w:r>
      <w:r w:rsidRPr="00A657CE">
        <w:rPr>
          <w:i/>
        </w:rPr>
        <w:t>Контаминация</w:t>
      </w:r>
      <w:r w:rsidRPr="00200180">
        <w:t xml:space="preserve"> // </w:t>
      </w:r>
      <w:r w:rsidRPr="00A657CE">
        <w:rPr>
          <w:i/>
        </w:rPr>
        <w:t>Языкознание. Большой энциклопедический словарь</w:t>
      </w:r>
      <w:r w:rsidRPr="00200180">
        <w:t xml:space="preserve"> / под</w:t>
      </w:r>
      <w:r w:rsidR="00A657CE">
        <w:t xml:space="preserve"> ред. В.Н. Ярцевой. –</w:t>
      </w:r>
      <w:r w:rsidR="00A657CE" w:rsidRPr="00A657CE">
        <w:t xml:space="preserve"> </w:t>
      </w:r>
      <w:r w:rsidRPr="00200180">
        <w:t>М.: </w:t>
      </w:r>
      <w:r w:rsidR="00A657CE">
        <w:t>Большая Российская энциклопедия.</w:t>
      </w:r>
      <w:r w:rsidR="00A657CE" w:rsidRPr="00A657CE">
        <w:t xml:space="preserve"> </w:t>
      </w:r>
      <w:r w:rsidR="00A657CE">
        <w:t>2-е изд.</w:t>
      </w:r>
      <w:r w:rsidR="00A657CE" w:rsidRPr="00A657CE">
        <w:t>:</w:t>
      </w:r>
      <w:r w:rsidRPr="00200180">
        <w:t xml:space="preserve"> </w:t>
      </w:r>
      <w:r w:rsidR="00075A19" w:rsidRPr="00200180">
        <w:t>С.</w:t>
      </w:r>
      <w:r w:rsidR="00075A19">
        <w:t xml:space="preserve"> </w:t>
      </w:r>
      <w:r w:rsidRPr="00200180">
        <w:t>238–239.</w:t>
      </w:r>
      <w:bookmarkEnd w:id="2"/>
    </w:p>
    <w:p w:rsidR="00282EF2" w:rsidRDefault="00282EF2" w:rsidP="001A4234">
      <w:pPr>
        <w:pStyle w:val="a3"/>
        <w:numPr>
          <w:ilvl w:val="0"/>
          <w:numId w:val="10"/>
        </w:numPr>
        <w:jc w:val="both"/>
      </w:pPr>
      <w:bookmarkStart w:id="3" w:name="_Ref516349943"/>
      <w:r w:rsidRPr="00A657CE">
        <w:rPr>
          <w:b/>
        </w:rPr>
        <w:t>Едличко</w:t>
      </w:r>
      <w:r w:rsidR="00A657CE" w:rsidRPr="00A657CE">
        <w:rPr>
          <w:b/>
        </w:rPr>
        <w:t>,</w:t>
      </w:r>
      <w:r w:rsidRPr="00A657CE">
        <w:rPr>
          <w:b/>
        </w:rPr>
        <w:t> А.И.</w:t>
      </w:r>
      <w:r w:rsidR="00A657CE" w:rsidRPr="00A657CE">
        <w:rPr>
          <w:b/>
        </w:rPr>
        <w:t xml:space="preserve"> </w:t>
      </w:r>
      <w:r w:rsidR="00A657CE" w:rsidRPr="00200180">
        <w:t>2017.</w:t>
      </w:r>
      <w:r w:rsidRPr="00200180">
        <w:t xml:space="preserve"> </w:t>
      </w:r>
      <w:r w:rsidRPr="00434651">
        <w:t>Имя собственное в протестном политическом дискурсе</w:t>
      </w:r>
      <w:r w:rsidRPr="00200180">
        <w:t xml:space="preserve"> // </w:t>
      </w:r>
      <w:r w:rsidRPr="00434651">
        <w:t>Русская германистика: Ежегодник Российского союза германистов</w:t>
      </w:r>
      <w:r>
        <w:t>.  – М.: Издательский </w:t>
      </w:r>
      <w:r w:rsidR="00A657CE">
        <w:t>дом ЯСК</w:t>
      </w:r>
      <w:r w:rsidR="00A657CE" w:rsidRPr="00075A19">
        <w:t>.</w:t>
      </w:r>
      <w:r w:rsidRPr="00200180">
        <w:t> </w:t>
      </w:r>
      <w:r w:rsidR="00434651">
        <w:t> </w:t>
      </w:r>
      <w:r w:rsidR="00A657CE">
        <w:t>Т. 14.</w:t>
      </w:r>
      <w:r w:rsidR="00A657CE" w:rsidRPr="00075A19">
        <w:t>:</w:t>
      </w:r>
      <w:r w:rsidRPr="00200180">
        <w:t xml:space="preserve"> </w:t>
      </w:r>
      <w:r w:rsidR="00075A19" w:rsidRPr="00200180">
        <w:t>С.</w:t>
      </w:r>
      <w:r w:rsidR="00075A19">
        <w:t xml:space="preserve"> </w:t>
      </w:r>
      <w:r w:rsidRPr="00200180">
        <w:t>107–115.</w:t>
      </w:r>
      <w:bookmarkEnd w:id="3"/>
    </w:p>
    <w:p w:rsidR="00E31136" w:rsidRDefault="00E31136" w:rsidP="001A4234">
      <w:pPr>
        <w:pStyle w:val="a3"/>
        <w:numPr>
          <w:ilvl w:val="0"/>
          <w:numId w:val="10"/>
        </w:numPr>
        <w:jc w:val="both"/>
      </w:pPr>
      <w:bookmarkStart w:id="4" w:name="_Ref516348665"/>
      <w:r w:rsidRPr="00E31136">
        <w:rPr>
          <w:b/>
        </w:rPr>
        <w:t>Лаврова, Н.А.</w:t>
      </w:r>
      <w:r w:rsidRPr="00200180">
        <w:t xml:space="preserve"> </w:t>
      </w:r>
      <w:r w:rsidR="00434651" w:rsidRPr="00200180">
        <w:t>2009.</w:t>
      </w:r>
      <w:r w:rsidR="00434651">
        <w:t xml:space="preserve"> </w:t>
      </w:r>
      <w:r w:rsidRPr="00E31136">
        <w:t>Контаминированное слово и комплексное сокращение</w:t>
      </w:r>
      <w:r w:rsidRPr="00200180">
        <w:t xml:space="preserve"> // </w:t>
      </w:r>
      <w:proofErr w:type="spellStart"/>
      <w:r w:rsidRPr="00434651">
        <w:t>Lingua</w:t>
      </w:r>
      <w:proofErr w:type="spellEnd"/>
      <w:r w:rsidRPr="00434651">
        <w:t xml:space="preserve"> </w:t>
      </w:r>
      <w:proofErr w:type="spellStart"/>
      <w:r w:rsidRPr="00434651">
        <w:t>mobilis</w:t>
      </w:r>
      <w:proofErr w:type="spellEnd"/>
      <w:r w:rsidR="00434651">
        <w:t xml:space="preserve">. </w:t>
      </w:r>
      <w:r w:rsidRPr="00200180">
        <w:t xml:space="preserve"> №</w:t>
      </w:r>
      <w:r w:rsidR="00434651">
        <w:t xml:space="preserve"> 5.: </w:t>
      </w:r>
      <w:r w:rsidR="00075A19" w:rsidRPr="00200180">
        <w:t>С.</w:t>
      </w:r>
      <w:r w:rsidR="00075A19">
        <w:t xml:space="preserve"> </w:t>
      </w:r>
      <w:r w:rsidRPr="00200180">
        <w:t>99–105.</w:t>
      </w:r>
      <w:bookmarkEnd w:id="4"/>
    </w:p>
    <w:p w:rsidR="00E31136" w:rsidRDefault="00E31136" w:rsidP="001A4234">
      <w:pPr>
        <w:pStyle w:val="a3"/>
        <w:numPr>
          <w:ilvl w:val="0"/>
          <w:numId w:val="10"/>
        </w:numPr>
        <w:jc w:val="both"/>
      </w:pPr>
      <w:bookmarkStart w:id="5" w:name="_Ref516348347"/>
      <w:proofErr w:type="spellStart"/>
      <w:r w:rsidRPr="00E31136">
        <w:rPr>
          <w:b/>
        </w:rPr>
        <w:t>Митурска-Бояновска</w:t>
      </w:r>
      <w:proofErr w:type="spellEnd"/>
      <w:r w:rsidRPr="00E31136">
        <w:rPr>
          <w:b/>
        </w:rPr>
        <w:t>, Й.</w:t>
      </w:r>
      <w:r w:rsidRPr="00200180">
        <w:t xml:space="preserve"> </w:t>
      </w:r>
      <w:r w:rsidR="00434651" w:rsidRPr="00200180">
        <w:t>2008.</w:t>
      </w:r>
      <w:r w:rsidR="00434651">
        <w:t xml:space="preserve"> </w:t>
      </w:r>
      <w:r w:rsidRPr="00E31136">
        <w:t>Активные процессы в области словообразования имен существительных в русском языке во 2-й половине XX века</w:t>
      </w:r>
      <w:r w:rsidRPr="00200180">
        <w:t xml:space="preserve"> // </w:t>
      </w:r>
      <w:r w:rsidRPr="00434651">
        <w:t>Вестник Кемеровского государственного ун-та культуры и искусств</w:t>
      </w:r>
      <w:r w:rsidR="00434651">
        <w:t xml:space="preserve">. </w:t>
      </w:r>
      <w:r w:rsidR="00075A19">
        <w:t>№ </w:t>
      </w:r>
      <w:r w:rsidRPr="00200180">
        <w:t>6.</w:t>
      </w:r>
      <w:r w:rsidR="00434651">
        <w:t>:</w:t>
      </w:r>
      <w:r w:rsidRPr="00200180">
        <w:t xml:space="preserve"> </w:t>
      </w:r>
      <w:r w:rsidR="00075A19" w:rsidRPr="00200180">
        <w:t>С.</w:t>
      </w:r>
      <w:r w:rsidR="00075A19">
        <w:t xml:space="preserve"> </w:t>
      </w:r>
      <w:r w:rsidRPr="00200180">
        <w:t>24–33.</w:t>
      </w:r>
      <w:bookmarkEnd w:id="5"/>
    </w:p>
    <w:p w:rsidR="00E31136" w:rsidRPr="00200180" w:rsidRDefault="00E31136" w:rsidP="001A4234">
      <w:pPr>
        <w:pStyle w:val="a3"/>
        <w:numPr>
          <w:ilvl w:val="0"/>
          <w:numId w:val="10"/>
        </w:numPr>
        <w:jc w:val="both"/>
      </w:pPr>
      <w:bookmarkStart w:id="6" w:name="_Ref516347373"/>
      <w:proofErr w:type="spellStart"/>
      <w:r w:rsidRPr="00E31136">
        <w:rPr>
          <w:b/>
        </w:rPr>
        <w:t>Мурясов</w:t>
      </w:r>
      <w:proofErr w:type="spellEnd"/>
      <w:r w:rsidRPr="00E31136">
        <w:rPr>
          <w:b/>
        </w:rPr>
        <w:t>, Р.З., Д.Д.</w:t>
      </w:r>
      <w:r w:rsidRPr="00E31136">
        <w:rPr>
          <w:b/>
          <w:lang w:val="en-US"/>
        </w:rPr>
        <w:t> </w:t>
      </w:r>
      <w:r w:rsidRPr="00E31136">
        <w:rPr>
          <w:b/>
        </w:rPr>
        <w:t>Каштанова</w:t>
      </w:r>
      <w:r w:rsidR="00434651">
        <w:rPr>
          <w:b/>
        </w:rPr>
        <w:t xml:space="preserve">. </w:t>
      </w:r>
      <w:r w:rsidR="00434651" w:rsidRPr="00200180">
        <w:t>2012.</w:t>
      </w:r>
      <w:r w:rsidR="00434651">
        <w:rPr>
          <w:b/>
        </w:rPr>
        <w:t xml:space="preserve"> </w:t>
      </w:r>
      <w:r w:rsidRPr="00E31136">
        <w:t>Контаминации в системе словообразования</w:t>
      </w:r>
      <w:r w:rsidRPr="00200180">
        <w:t xml:space="preserve"> // </w:t>
      </w:r>
      <w:r w:rsidRPr="00434651">
        <w:t>Вестник Башкирского университета</w:t>
      </w:r>
      <w:r w:rsidRPr="00200180">
        <w:t xml:space="preserve">. </w:t>
      </w:r>
      <w:r w:rsidR="00434651">
        <w:t xml:space="preserve">Т.17. </w:t>
      </w:r>
      <w:r w:rsidRPr="00200180">
        <w:t>№</w:t>
      </w:r>
      <w:r w:rsidR="00434651">
        <w:t xml:space="preserve"> 4.: </w:t>
      </w:r>
      <w:r w:rsidR="00434651">
        <w:br/>
      </w:r>
      <w:r w:rsidR="00075A19" w:rsidRPr="00200180">
        <w:t>С.</w:t>
      </w:r>
      <w:r w:rsidR="00075A19">
        <w:t xml:space="preserve"> </w:t>
      </w:r>
      <w:r w:rsidRPr="00200180">
        <w:t>1781–1783.</w:t>
      </w:r>
      <w:bookmarkEnd w:id="6"/>
    </w:p>
    <w:p w:rsidR="00E31136" w:rsidRPr="00200180" w:rsidRDefault="00E31136" w:rsidP="001A4234">
      <w:pPr>
        <w:pStyle w:val="a3"/>
        <w:numPr>
          <w:ilvl w:val="0"/>
          <w:numId w:val="10"/>
        </w:numPr>
        <w:jc w:val="both"/>
      </w:pPr>
      <w:bookmarkStart w:id="7" w:name="_Ref516349786"/>
      <w:r w:rsidRPr="00E31136">
        <w:rPr>
          <w:b/>
        </w:rPr>
        <w:lastRenderedPageBreak/>
        <w:t>Хрущева, О.А.</w:t>
      </w:r>
      <w:r w:rsidR="00434651">
        <w:rPr>
          <w:b/>
        </w:rPr>
        <w:t xml:space="preserve"> </w:t>
      </w:r>
      <w:r w:rsidR="00434651" w:rsidRPr="00200180">
        <w:t>2017.</w:t>
      </w:r>
      <w:r w:rsidRPr="00200180">
        <w:t xml:space="preserve"> </w:t>
      </w:r>
      <w:r w:rsidRPr="00E31136">
        <w:t>Бленды современного русского языка как зеркало культуры</w:t>
      </w:r>
      <w:r w:rsidRPr="00200180">
        <w:t xml:space="preserve"> // </w:t>
      </w:r>
      <w:r w:rsidRPr="00434651">
        <w:t>Вестник Оренбургского государственного ун-та</w:t>
      </w:r>
      <w:r w:rsidRPr="00200180">
        <w:t>. № 2.</w:t>
      </w:r>
      <w:r w:rsidR="00434651">
        <w:t>:</w:t>
      </w:r>
      <w:r w:rsidRPr="00200180">
        <w:t xml:space="preserve"> </w:t>
      </w:r>
      <w:r w:rsidR="00075A19" w:rsidRPr="00200180">
        <w:t>С.</w:t>
      </w:r>
      <w:r w:rsidR="00075A19">
        <w:t xml:space="preserve"> </w:t>
      </w:r>
      <w:r w:rsidRPr="00200180">
        <w:t>66–70.</w:t>
      </w:r>
      <w:bookmarkEnd w:id="7"/>
    </w:p>
    <w:p w:rsidR="00E31136" w:rsidRPr="00200180" w:rsidRDefault="00E31136" w:rsidP="001A4234">
      <w:pPr>
        <w:pStyle w:val="a3"/>
        <w:numPr>
          <w:ilvl w:val="0"/>
          <w:numId w:val="10"/>
        </w:numPr>
        <w:jc w:val="both"/>
      </w:pPr>
      <w:bookmarkStart w:id="8" w:name="_Ref516348370"/>
      <w:proofErr w:type="spellStart"/>
      <w:r w:rsidRPr="00E31136">
        <w:rPr>
          <w:b/>
        </w:rPr>
        <w:t>Шагланова</w:t>
      </w:r>
      <w:proofErr w:type="spellEnd"/>
      <w:r w:rsidRPr="00E31136">
        <w:rPr>
          <w:b/>
        </w:rPr>
        <w:t>, Е.А.</w:t>
      </w:r>
      <w:r w:rsidRPr="00200180">
        <w:t xml:space="preserve"> </w:t>
      </w:r>
      <w:r w:rsidR="00434651" w:rsidRPr="00200180">
        <w:t>2013.</w:t>
      </w:r>
      <w:r w:rsidR="00434651">
        <w:t xml:space="preserve"> </w:t>
      </w:r>
      <w:r w:rsidRPr="00E31136">
        <w:t>Использование иноязычных слов в компрессии текста</w:t>
      </w:r>
      <w:r w:rsidRPr="00200180">
        <w:t xml:space="preserve"> // </w:t>
      </w:r>
      <w:r w:rsidRPr="00434651">
        <w:t>Вестник Бурятского государственного ун</w:t>
      </w:r>
      <w:r w:rsidR="00434651" w:rsidRPr="00434651">
        <w:t>-та</w:t>
      </w:r>
      <w:r w:rsidR="00434651">
        <w:t>.</w:t>
      </w:r>
      <w:r w:rsidRPr="00200180">
        <w:t xml:space="preserve"> № 11.</w:t>
      </w:r>
      <w:r w:rsidR="00434651">
        <w:t>:</w:t>
      </w:r>
      <w:r w:rsidRPr="00200180">
        <w:t xml:space="preserve"> </w:t>
      </w:r>
      <w:r w:rsidR="00075A19" w:rsidRPr="00200180">
        <w:t>С.</w:t>
      </w:r>
      <w:r w:rsidR="00075A19">
        <w:t xml:space="preserve"> </w:t>
      </w:r>
      <w:r w:rsidRPr="00200180">
        <w:t>70–75.</w:t>
      </w:r>
      <w:bookmarkEnd w:id="8"/>
    </w:p>
    <w:p w:rsidR="00E31136" w:rsidRPr="00434651" w:rsidRDefault="00E31136" w:rsidP="001A4234">
      <w:pPr>
        <w:pStyle w:val="a3"/>
        <w:numPr>
          <w:ilvl w:val="0"/>
          <w:numId w:val="10"/>
        </w:numPr>
        <w:jc w:val="both"/>
        <w:rPr>
          <w:lang w:val="de-DE"/>
        </w:rPr>
      </w:pPr>
      <w:bookmarkStart w:id="9" w:name="_Ref516349074"/>
      <w:proofErr w:type="spellStart"/>
      <w:r w:rsidRPr="00E31136">
        <w:rPr>
          <w:b/>
        </w:rPr>
        <w:t>Ярмашевич</w:t>
      </w:r>
      <w:proofErr w:type="spellEnd"/>
      <w:r w:rsidRPr="00E31136">
        <w:rPr>
          <w:b/>
        </w:rPr>
        <w:t>, М.А.</w:t>
      </w:r>
      <w:r w:rsidR="00434651">
        <w:t xml:space="preserve"> </w:t>
      </w:r>
      <w:r w:rsidR="00434651" w:rsidRPr="00200180">
        <w:t>2015.</w:t>
      </w:r>
      <w:r w:rsidR="00434651">
        <w:t xml:space="preserve"> </w:t>
      </w:r>
      <w:r w:rsidRPr="00E31136">
        <w:t>Телескопия как модель усложненного усечения</w:t>
      </w:r>
      <w:r w:rsidRPr="00200180">
        <w:t xml:space="preserve"> // </w:t>
      </w:r>
      <w:r w:rsidRPr="00434651">
        <w:t>Известия высших учебных заведений. Поволжск</w:t>
      </w:r>
      <w:r w:rsidR="00434651" w:rsidRPr="00434651">
        <w:t>ий регион. Гуманитарные</w:t>
      </w:r>
      <w:r w:rsidR="00434651" w:rsidRPr="00434651">
        <w:rPr>
          <w:lang w:val="de-DE"/>
        </w:rPr>
        <w:t xml:space="preserve"> </w:t>
      </w:r>
      <w:r w:rsidR="00434651" w:rsidRPr="00434651">
        <w:t>науки</w:t>
      </w:r>
      <w:r w:rsidR="00434651" w:rsidRPr="00434651">
        <w:rPr>
          <w:lang w:val="de-DE"/>
        </w:rPr>
        <w:t xml:space="preserve">. </w:t>
      </w:r>
      <w:r w:rsidRPr="00434651">
        <w:rPr>
          <w:lang w:val="de-DE"/>
        </w:rPr>
        <w:t>№ 3.</w:t>
      </w:r>
      <w:r w:rsidR="00434651" w:rsidRPr="00434651">
        <w:rPr>
          <w:lang w:val="de-DE"/>
        </w:rPr>
        <w:t>:</w:t>
      </w:r>
      <w:r w:rsidRPr="00434651">
        <w:rPr>
          <w:lang w:val="de-DE"/>
        </w:rPr>
        <w:t xml:space="preserve"> </w:t>
      </w:r>
      <w:r w:rsidR="00075A19" w:rsidRPr="00200180">
        <w:t>С</w:t>
      </w:r>
      <w:r w:rsidR="00075A19" w:rsidRPr="00075A19">
        <w:rPr>
          <w:lang w:val="de-DE"/>
        </w:rPr>
        <w:t>.</w:t>
      </w:r>
      <w:r w:rsidR="00075A19" w:rsidRPr="00075A19">
        <w:rPr>
          <w:lang w:val="de-DE"/>
        </w:rPr>
        <w:t xml:space="preserve"> </w:t>
      </w:r>
      <w:r w:rsidRPr="00434651">
        <w:rPr>
          <w:lang w:val="de-DE"/>
        </w:rPr>
        <w:t>71–84.</w:t>
      </w:r>
      <w:bookmarkEnd w:id="9"/>
    </w:p>
    <w:p w:rsidR="00E31136" w:rsidRPr="00E31136" w:rsidRDefault="00E31136" w:rsidP="001A4234">
      <w:pPr>
        <w:pStyle w:val="a3"/>
        <w:numPr>
          <w:ilvl w:val="0"/>
          <w:numId w:val="10"/>
        </w:numPr>
        <w:jc w:val="both"/>
        <w:rPr>
          <w:lang w:val="de-DE"/>
        </w:rPr>
      </w:pPr>
      <w:bookmarkStart w:id="10" w:name="_Ref516347416"/>
      <w:r w:rsidRPr="00E31136">
        <w:rPr>
          <w:b/>
          <w:lang w:val="de-DE"/>
        </w:rPr>
        <w:t>Glück, H.</w:t>
      </w:r>
      <w:r w:rsidR="00434651" w:rsidRPr="00434651">
        <w:rPr>
          <w:lang w:val="de-DE"/>
        </w:rPr>
        <w:t xml:space="preserve"> </w:t>
      </w:r>
      <w:r w:rsidR="00434651" w:rsidRPr="00200180">
        <w:rPr>
          <w:lang w:val="de-DE"/>
        </w:rPr>
        <w:t>2000.</w:t>
      </w:r>
      <w:r w:rsidRPr="00200180">
        <w:rPr>
          <w:lang w:val="de-DE"/>
        </w:rPr>
        <w:t xml:space="preserve"> </w:t>
      </w:r>
      <w:r w:rsidRPr="00E31136">
        <w:rPr>
          <w:i/>
          <w:lang w:val="de-DE"/>
        </w:rPr>
        <w:t>Metzler Lexikon Sprache</w:t>
      </w:r>
      <w:r w:rsidR="00434651">
        <w:rPr>
          <w:lang w:val="de-DE"/>
        </w:rPr>
        <w:t>. – Berlin</w:t>
      </w:r>
      <w:r w:rsidR="00434651" w:rsidRPr="00434651">
        <w:rPr>
          <w:lang w:val="de-DE"/>
        </w:rPr>
        <w:t>.</w:t>
      </w:r>
      <w:r w:rsidRPr="00200180">
        <w:rPr>
          <w:lang w:val="de-DE"/>
        </w:rPr>
        <w:t xml:space="preserve"> CD-ROM.</w:t>
      </w:r>
      <w:bookmarkEnd w:id="10"/>
    </w:p>
    <w:p w:rsidR="00282EF2" w:rsidRDefault="00E31136" w:rsidP="001A4234">
      <w:pPr>
        <w:pStyle w:val="a3"/>
        <w:numPr>
          <w:ilvl w:val="0"/>
          <w:numId w:val="10"/>
        </w:numPr>
        <w:jc w:val="both"/>
        <w:rPr>
          <w:lang w:val="de-DE"/>
        </w:rPr>
      </w:pPr>
      <w:bookmarkStart w:id="11" w:name="_Ref516346642"/>
      <w:r w:rsidRPr="00E31136">
        <w:rPr>
          <w:b/>
          <w:lang w:val="de-DE"/>
        </w:rPr>
        <w:t>Paul, H.</w:t>
      </w:r>
      <w:r w:rsidRPr="00200180">
        <w:rPr>
          <w:lang w:val="de-DE"/>
        </w:rPr>
        <w:t xml:space="preserve"> </w:t>
      </w:r>
      <w:r w:rsidRPr="00E31136">
        <w:rPr>
          <w:i/>
          <w:lang w:val="de-DE"/>
        </w:rPr>
        <w:t>Prinzipien der Sprachgeschichte</w:t>
      </w:r>
      <w:r w:rsidRPr="00200180">
        <w:rPr>
          <w:lang w:val="de-DE"/>
        </w:rPr>
        <w:t xml:space="preserve"> [</w:t>
      </w:r>
      <w:r w:rsidRPr="00200180">
        <w:t>Электронный</w:t>
      </w:r>
      <w:r w:rsidRPr="00200180">
        <w:rPr>
          <w:lang w:val="de-DE"/>
        </w:rPr>
        <w:t xml:space="preserve"> </w:t>
      </w:r>
      <w:r w:rsidRPr="00200180">
        <w:t>ресурс</w:t>
      </w:r>
      <w:r w:rsidRPr="00200180">
        <w:rPr>
          <w:lang w:val="de-DE"/>
        </w:rPr>
        <w:t>]. – URL: http://gutenberg.spiegel.de/buch/prinzipien-der-sprachgeschichte-2742/1. (</w:t>
      </w:r>
      <w:r w:rsidRPr="00200180">
        <w:t>Дата</w:t>
      </w:r>
      <w:r>
        <w:rPr>
          <w:lang w:val="de-DE"/>
        </w:rPr>
        <w:t> </w:t>
      </w:r>
      <w:r w:rsidRPr="00200180">
        <w:t>обращения</w:t>
      </w:r>
      <w:r w:rsidRPr="00200180">
        <w:rPr>
          <w:lang w:val="de-DE"/>
        </w:rPr>
        <w:t>: 9.06.2018)</w:t>
      </w:r>
      <w:bookmarkEnd w:id="11"/>
    </w:p>
    <w:p w:rsidR="00E31136" w:rsidRDefault="00E31136" w:rsidP="001A4234">
      <w:pPr>
        <w:pStyle w:val="a3"/>
        <w:jc w:val="both"/>
      </w:pPr>
      <w:r w:rsidRPr="00EC3EA1">
        <w:t>Источники практического материала:</w:t>
      </w:r>
    </w:p>
    <w:p w:rsidR="00E31136" w:rsidRDefault="00E31136" w:rsidP="001A4234">
      <w:pPr>
        <w:pStyle w:val="a3"/>
        <w:numPr>
          <w:ilvl w:val="0"/>
          <w:numId w:val="11"/>
        </w:numPr>
        <w:jc w:val="both"/>
      </w:pPr>
      <w:bookmarkStart w:id="12" w:name="_Ref516351469"/>
      <w:r w:rsidRPr="00E31136">
        <w:rPr>
          <w:b/>
        </w:rPr>
        <w:t>Михайлова Н., Д. Кипнис, А. Кипнис</w:t>
      </w:r>
      <w:r>
        <w:rPr>
          <w:b/>
        </w:rPr>
        <w:t>.</w:t>
      </w:r>
      <w:r>
        <w:t xml:space="preserve"> </w:t>
      </w:r>
      <w:r w:rsidR="00434651">
        <w:t xml:space="preserve">2006. </w:t>
      </w:r>
      <w:r w:rsidRPr="00434651">
        <w:rPr>
          <w:i/>
        </w:rPr>
        <w:t>Молодёжный язык Германии</w:t>
      </w:r>
      <w:r>
        <w:t xml:space="preserve">. – Мюнхен: </w:t>
      </w:r>
      <w:proofErr w:type="spellStart"/>
      <w:r w:rsidRPr="005C7847">
        <w:rPr>
          <w:lang w:val="en-US"/>
        </w:rPr>
        <w:t>Im</w:t>
      </w:r>
      <w:proofErr w:type="spellEnd"/>
      <w:r w:rsidRPr="009460F5">
        <w:t xml:space="preserve"> </w:t>
      </w:r>
      <w:proofErr w:type="spellStart"/>
      <w:r w:rsidRPr="005C7847">
        <w:rPr>
          <w:lang w:val="en-US"/>
        </w:rPr>
        <w:t>Werden</w:t>
      </w:r>
      <w:proofErr w:type="spellEnd"/>
      <w:r>
        <w:t>.</w:t>
      </w:r>
      <w:bookmarkEnd w:id="12"/>
      <w:r w:rsidR="00075A19" w:rsidRPr="00075A19">
        <w:t xml:space="preserve"> </w:t>
      </w:r>
      <w:r w:rsidR="00075A19">
        <w:t>– 40</w:t>
      </w:r>
      <w:r w:rsidR="00075A19" w:rsidRPr="009460F5">
        <w:t xml:space="preserve"> </w:t>
      </w:r>
      <w:r w:rsidR="00075A19">
        <w:t>с.</w:t>
      </w:r>
    </w:p>
    <w:p w:rsidR="00E31136" w:rsidRPr="005C7847" w:rsidRDefault="00E31136" w:rsidP="001A4234">
      <w:pPr>
        <w:pStyle w:val="a3"/>
        <w:numPr>
          <w:ilvl w:val="0"/>
          <w:numId w:val="11"/>
        </w:numPr>
        <w:jc w:val="both"/>
        <w:rPr>
          <w:lang w:val="de-DE"/>
        </w:rPr>
      </w:pPr>
      <w:r w:rsidRPr="00434651">
        <w:rPr>
          <w:i/>
          <w:lang w:val="de-DE"/>
        </w:rPr>
        <w:t>100 % Jugendsprache 2017.</w:t>
      </w:r>
      <w:r w:rsidRPr="005C7847">
        <w:rPr>
          <w:lang w:val="de-DE"/>
        </w:rPr>
        <w:t xml:space="preserve"> </w:t>
      </w:r>
      <w:r w:rsidR="00434651" w:rsidRPr="005C7847">
        <w:rPr>
          <w:lang w:val="de-DE"/>
        </w:rPr>
        <w:t>2016.</w:t>
      </w:r>
      <w:r w:rsidRPr="005C7847">
        <w:rPr>
          <w:lang w:val="de-DE"/>
        </w:rPr>
        <w:t xml:space="preserve"> München: Langenscheidt.</w:t>
      </w:r>
      <w:r w:rsidR="00075A19" w:rsidRPr="00075A19">
        <w:rPr>
          <w:lang w:val="de-DE"/>
        </w:rPr>
        <w:t xml:space="preserve"> </w:t>
      </w:r>
      <w:r w:rsidR="00075A19" w:rsidRPr="005C7847">
        <w:rPr>
          <w:lang w:val="de-DE"/>
        </w:rPr>
        <w:t xml:space="preserve">– 82 </w:t>
      </w:r>
      <w:r w:rsidR="00075A19">
        <w:rPr>
          <w:lang w:val="en-US"/>
        </w:rPr>
        <w:t>S</w:t>
      </w:r>
      <w:r w:rsidR="00075A19" w:rsidRPr="005C7847">
        <w:rPr>
          <w:lang w:val="de-DE"/>
        </w:rPr>
        <w:t>.</w:t>
      </w:r>
    </w:p>
    <w:p w:rsidR="00E31136" w:rsidRPr="00372AF4" w:rsidRDefault="00E31136" w:rsidP="001A4234">
      <w:pPr>
        <w:pStyle w:val="a3"/>
        <w:numPr>
          <w:ilvl w:val="0"/>
          <w:numId w:val="11"/>
        </w:numPr>
        <w:jc w:val="both"/>
        <w:rPr>
          <w:lang w:val="de-DE"/>
        </w:rPr>
      </w:pPr>
      <w:r w:rsidRPr="00434651">
        <w:rPr>
          <w:i/>
          <w:lang w:val="de-DE"/>
        </w:rPr>
        <w:t>Jugendwort des Jahres: Offizielle Internetseite</w:t>
      </w:r>
      <w:r w:rsidRPr="005C7847">
        <w:rPr>
          <w:lang w:val="de-DE"/>
        </w:rPr>
        <w:t xml:space="preserve"> [</w:t>
      </w:r>
      <w:r>
        <w:t>Электронный</w:t>
      </w:r>
      <w:r w:rsidRPr="005C7847">
        <w:rPr>
          <w:lang w:val="de-DE"/>
        </w:rPr>
        <w:t xml:space="preserve"> </w:t>
      </w:r>
      <w:r>
        <w:t>ресурс</w:t>
      </w:r>
      <w:r w:rsidRPr="005C7847">
        <w:rPr>
          <w:lang w:val="de-DE"/>
        </w:rPr>
        <w:t xml:space="preserve">]. – </w:t>
      </w:r>
      <w:r w:rsidRPr="00372AF4">
        <w:rPr>
          <w:lang w:val="de-DE"/>
        </w:rPr>
        <w:t>URL</w:t>
      </w:r>
      <w:r w:rsidRPr="005C7847">
        <w:rPr>
          <w:lang w:val="de-DE"/>
        </w:rPr>
        <w:t xml:space="preserve">: https://www.facebook.com/jugendwort. </w:t>
      </w:r>
      <w:r w:rsidRPr="00372AF4">
        <w:rPr>
          <w:lang w:val="de-DE"/>
        </w:rPr>
        <w:t>(</w:t>
      </w:r>
      <w:r>
        <w:t>Дата</w:t>
      </w:r>
      <w:r w:rsidRPr="00372AF4">
        <w:rPr>
          <w:lang w:val="de-DE"/>
        </w:rPr>
        <w:t> </w:t>
      </w:r>
      <w:r>
        <w:t>обращения</w:t>
      </w:r>
      <w:r w:rsidRPr="00372AF4">
        <w:rPr>
          <w:lang w:val="de-DE"/>
        </w:rPr>
        <w:t xml:space="preserve">: </w:t>
      </w:r>
      <w:r>
        <w:rPr>
          <w:lang w:val="de-DE"/>
        </w:rPr>
        <w:t>9.06</w:t>
      </w:r>
      <w:r w:rsidRPr="00372AF4">
        <w:rPr>
          <w:lang w:val="de-DE"/>
        </w:rPr>
        <w:t>.2018)</w:t>
      </w:r>
    </w:p>
    <w:p w:rsidR="00E31136" w:rsidRPr="00E31136" w:rsidRDefault="00E31136" w:rsidP="001A4234">
      <w:pPr>
        <w:pStyle w:val="a3"/>
        <w:numPr>
          <w:ilvl w:val="0"/>
          <w:numId w:val="11"/>
        </w:numPr>
        <w:jc w:val="both"/>
        <w:rPr>
          <w:lang w:val="de-DE"/>
        </w:rPr>
      </w:pPr>
      <w:proofErr w:type="spellStart"/>
      <w:r w:rsidRPr="00434651">
        <w:rPr>
          <w:i/>
          <w:lang w:val="de-DE"/>
        </w:rPr>
        <w:t>oewort</w:t>
      </w:r>
      <w:proofErr w:type="spellEnd"/>
      <w:r w:rsidRPr="00434651">
        <w:rPr>
          <w:i/>
          <w:lang w:val="de-DE"/>
        </w:rPr>
        <w:t>: Das österreichische Wort des Jahres</w:t>
      </w:r>
      <w:r w:rsidRPr="005C7847">
        <w:rPr>
          <w:lang w:val="de-DE"/>
        </w:rPr>
        <w:t xml:space="preserve"> [</w:t>
      </w:r>
      <w:r>
        <w:t>Электронный</w:t>
      </w:r>
      <w:r w:rsidRPr="005C7847">
        <w:rPr>
          <w:lang w:val="de-DE"/>
        </w:rPr>
        <w:t xml:space="preserve"> </w:t>
      </w:r>
      <w:r>
        <w:t>ресурс</w:t>
      </w:r>
      <w:r w:rsidRPr="005C7847">
        <w:rPr>
          <w:lang w:val="de-DE"/>
        </w:rPr>
        <w:t xml:space="preserve">]. – </w:t>
      </w:r>
      <w:r w:rsidRPr="00372AF4">
        <w:rPr>
          <w:lang w:val="de-DE"/>
        </w:rPr>
        <w:t>URL</w:t>
      </w:r>
      <w:r w:rsidRPr="005C7847">
        <w:rPr>
          <w:lang w:val="de-DE"/>
        </w:rPr>
        <w:t>:</w:t>
      </w:r>
      <w:r>
        <w:rPr>
          <w:lang w:val="de-DE"/>
        </w:rPr>
        <w:t xml:space="preserve"> </w:t>
      </w:r>
      <w:r w:rsidRPr="005C71D0">
        <w:rPr>
          <w:lang w:val="de-DE"/>
        </w:rPr>
        <w:t>http://www.oedeutsch.at/OEWORT/</w:t>
      </w:r>
      <w:r>
        <w:rPr>
          <w:lang w:val="de-DE"/>
        </w:rPr>
        <w:t xml:space="preserve">. </w:t>
      </w:r>
      <w:r w:rsidRPr="00372AF4">
        <w:rPr>
          <w:lang w:val="de-DE"/>
        </w:rPr>
        <w:t>(</w:t>
      </w:r>
      <w:r>
        <w:t>Дата</w:t>
      </w:r>
      <w:r w:rsidRPr="00372AF4">
        <w:rPr>
          <w:lang w:val="de-DE"/>
        </w:rPr>
        <w:t> </w:t>
      </w:r>
      <w:r>
        <w:t>обращения</w:t>
      </w:r>
      <w:r w:rsidRPr="00372AF4">
        <w:rPr>
          <w:lang w:val="de-DE"/>
        </w:rPr>
        <w:t xml:space="preserve">: </w:t>
      </w:r>
      <w:r>
        <w:rPr>
          <w:lang w:val="de-DE"/>
        </w:rPr>
        <w:t>9.06</w:t>
      </w:r>
      <w:r w:rsidRPr="00372AF4">
        <w:rPr>
          <w:lang w:val="de-DE"/>
        </w:rPr>
        <w:t>.2018).</w:t>
      </w:r>
    </w:p>
    <w:sectPr w:rsidR="00E31136" w:rsidRPr="00E31136" w:rsidSect="006A6C8E">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C98" w:rsidRDefault="002B6C98" w:rsidP="00A801FC">
      <w:r>
        <w:separator/>
      </w:r>
    </w:p>
  </w:endnote>
  <w:endnote w:type="continuationSeparator" w:id="0">
    <w:p w:rsidR="002B6C98" w:rsidRDefault="002B6C98" w:rsidP="00A8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tonC-BoldItalic">
    <w:panose1 w:val="020B0604020202020204"/>
    <w:charset w:val="CC"/>
    <w:family w:val="auto"/>
    <w:notTrueType/>
    <w:pitch w:val="default"/>
    <w:sig w:usb0="00000201" w:usb1="00000000" w:usb2="00000000" w:usb3="00000000" w:csb0="00000004" w:csb1="00000000"/>
  </w:font>
  <w:font w:name="NewtonC">
    <w:altName w:val="Courier New"/>
    <w:panose1 w:val="020B0604020202020204"/>
    <w:charset w:val="00"/>
    <w:family w:val="decorative"/>
    <w:notTrueType/>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C98" w:rsidRDefault="002B6C98" w:rsidP="00A801FC">
      <w:r>
        <w:separator/>
      </w:r>
    </w:p>
  </w:footnote>
  <w:footnote w:type="continuationSeparator" w:id="0">
    <w:p w:rsidR="002B6C98" w:rsidRDefault="002B6C98" w:rsidP="00A80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18E2"/>
    <w:multiLevelType w:val="hybridMultilevel"/>
    <w:tmpl w:val="73D05BFA"/>
    <w:lvl w:ilvl="0" w:tplc="E876B4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742F76"/>
    <w:multiLevelType w:val="hybridMultilevel"/>
    <w:tmpl w:val="18A84982"/>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204313E"/>
    <w:multiLevelType w:val="hybridMultilevel"/>
    <w:tmpl w:val="A426D59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FDB1973"/>
    <w:multiLevelType w:val="hybridMultilevel"/>
    <w:tmpl w:val="22B026F6"/>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6BA2FAD"/>
    <w:multiLevelType w:val="hybridMultilevel"/>
    <w:tmpl w:val="6EF4F67A"/>
    <w:lvl w:ilvl="0" w:tplc="E876B43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5" w15:restartNumberingAfterBreak="0">
    <w:nsid w:val="384D2334"/>
    <w:multiLevelType w:val="hybridMultilevel"/>
    <w:tmpl w:val="5C8600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C9B61A3"/>
    <w:multiLevelType w:val="hybridMultilevel"/>
    <w:tmpl w:val="DA7A29F0"/>
    <w:lvl w:ilvl="0" w:tplc="20BE8B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C526407"/>
    <w:multiLevelType w:val="multilevel"/>
    <w:tmpl w:val="189A28A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429" w:hanging="360"/>
      </w:pPr>
    </w:lvl>
    <w:lvl w:ilvl="3">
      <w:start w:val="1"/>
      <w:numFmt w:val="lowerLetter"/>
      <w:lvlText w:val="%4)"/>
      <w:lvlJc w:val="left"/>
      <w:pPr>
        <w:ind w:left="1429"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8" w15:restartNumberingAfterBreak="0">
    <w:nsid w:val="6C555320"/>
    <w:multiLevelType w:val="hybridMultilevel"/>
    <w:tmpl w:val="9FD08E8A"/>
    <w:lvl w:ilvl="0" w:tplc="04190011">
      <w:start w:val="1"/>
      <w:numFmt w:val="decimal"/>
      <w:lvlText w:val="%1)"/>
      <w:lvlJc w:val="left"/>
      <w:pPr>
        <w:ind w:left="1211" w:hanging="360"/>
      </w:pPr>
      <w:rPr>
        <w:rFonts w:hint="default"/>
      </w:rPr>
    </w:lvl>
    <w:lvl w:ilvl="1" w:tplc="04190001">
      <w:start w:val="1"/>
      <w:numFmt w:val="bullet"/>
      <w:lvlText w:val=""/>
      <w:lvlJc w:val="left"/>
      <w:pPr>
        <w:ind w:left="1931" w:hanging="360"/>
      </w:pPr>
      <w:rPr>
        <w:rFonts w:ascii="Symbol" w:hAnsi="Symbol"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6F0E2ED5"/>
    <w:multiLevelType w:val="hybridMultilevel"/>
    <w:tmpl w:val="B0345E9E"/>
    <w:lvl w:ilvl="0" w:tplc="E876B4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D32331D"/>
    <w:multiLevelType w:val="hybridMultilevel"/>
    <w:tmpl w:val="3574EEF2"/>
    <w:lvl w:ilvl="0" w:tplc="E876B434">
      <w:start w:val="1"/>
      <w:numFmt w:val="bullet"/>
      <w:lvlText w:val=""/>
      <w:lvlJc w:val="left"/>
      <w:pPr>
        <w:ind w:left="1068" w:hanging="360"/>
      </w:pPr>
      <w:rPr>
        <w:rFonts w:ascii="Symbol" w:hAnsi="Symbol" w:hint="default"/>
      </w:rPr>
    </w:lvl>
    <w:lvl w:ilvl="1" w:tplc="04190003" w:tentative="1">
      <w:start w:val="1"/>
      <w:numFmt w:val="bullet"/>
      <w:lvlText w:val="o"/>
      <w:lvlJc w:val="left"/>
      <w:pPr>
        <w:ind w:left="719" w:hanging="360"/>
      </w:pPr>
      <w:rPr>
        <w:rFonts w:ascii="Courier New" w:hAnsi="Courier New" w:cs="Courier New" w:hint="default"/>
      </w:rPr>
    </w:lvl>
    <w:lvl w:ilvl="2" w:tplc="04190005" w:tentative="1">
      <w:start w:val="1"/>
      <w:numFmt w:val="bullet"/>
      <w:lvlText w:val=""/>
      <w:lvlJc w:val="left"/>
      <w:pPr>
        <w:ind w:left="1439" w:hanging="360"/>
      </w:pPr>
      <w:rPr>
        <w:rFonts w:ascii="Wingdings" w:hAnsi="Wingdings" w:hint="default"/>
      </w:rPr>
    </w:lvl>
    <w:lvl w:ilvl="3" w:tplc="04190001" w:tentative="1">
      <w:start w:val="1"/>
      <w:numFmt w:val="bullet"/>
      <w:lvlText w:val=""/>
      <w:lvlJc w:val="left"/>
      <w:pPr>
        <w:ind w:left="2159" w:hanging="360"/>
      </w:pPr>
      <w:rPr>
        <w:rFonts w:ascii="Symbol" w:hAnsi="Symbol" w:hint="default"/>
      </w:rPr>
    </w:lvl>
    <w:lvl w:ilvl="4" w:tplc="04190003" w:tentative="1">
      <w:start w:val="1"/>
      <w:numFmt w:val="bullet"/>
      <w:lvlText w:val="o"/>
      <w:lvlJc w:val="left"/>
      <w:pPr>
        <w:ind w:left="2879" w:hanging="360"/>
      </w:pPr>
      <w:rPr>
        <w:rFonts w:ascii="Courier New" w:hAnsi="Courier New" w:cs="Courier New" w:hint="default"/>
      </w:rPr>
    </w:lvl>
    <w:lvl w:ilvl="5" w:tplc="04190005" w:tentative="1">
      <w:start w:val="1"/>
      <w:numFmt w:val="bullet"/>
      <w:lvlText w:val=""/>
      <w:lvlJc w:val="left"/>
      <w:pPr>
        <w:ind w:left="3599" w:hanging="360"/>
      </w:pPr>
      <w:rPr>
        <w:rFonts w:ascii="Wingdings" w:hAnsi="Wingdings" w:hint="default"/>
      </w:rPr>
    </w:lvl>
    <w:lvl w:ilvl="6" w:tplc="04190001" w:tentative="1">
      <w:start w:val="1"/>
      <w:numFmt w:val="bullet"/>
      <w:lvlText w:val=""/>
      <w:lvlJc w:val="left"/>
      <w:pPr>
        <w:ind w:left="4319" w:hanging="360"/>
      </w:pPr>
      <w:rPr>
        <w:rFonts w:ascii="Symbol" w:hAnsi="Symbol" w:hint="default"/>
      </w:rPr>
    </w:lvl>
    <w:lvl w:ilvl="7" w:tplc="04190003" w:tentative="1">
      <w:start w:val="1"/>
      <w:numFmt w:val="bullet"/>
      <w:lvlText w:val="o"/>
      <w:lvlJc w:val="left"/>
      <w:pPr>
        <w:ind w:left="5039" w:hanging="360"/>
      </w:pPr>
      <w:rPr>
        <w:rFonts w:ascii="Courier New" w:hAnsi="Courier New" w:cs="Courier New" w:hint="default"/>
      </w:rPr>
    </w:lvl>
    <w:lvl w:ilvl="8" w:tplc="04190005" w:tentative="1">
      <w:start w:val="1"/>
      <w:numFmt w:val="bullet"/>
      <w:lvlText w:val=""/>
      <w:lvlJc w:val="left"/>
      <w:pPr>
        <w:ind w:left="5759"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0"/>
  </w:num>
  <w:num w:numId="6">
    <w:abstractNumId w:val="7"/>
  </w:num>
  <w:num w:numId="7">
    <w:abstractNumId w:val="10"/>
  </w:num>
  <w:num w:numId="8">
    <w:abstractNumId w:val="4"/>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F5"/>
    <w:rsid w:val="00034549"/>
    <w:rsid w:val="00035853"/>
    <w:rsid w:val="00075A19"/>
    <w:rsid w:val="0008759D"/>
    <w:rsid w:val="000F358C"/>
    <w:rsid w:val="00106AD8"/>
    <w:rsid w:val="00197A99"/>
    <w:rsid w:val="001A4234"/>
    <w:rsid w:val="001F24F0"/>
    <w:rsid w:val="00231727"/>
    <w:rsid w:val="0028068B"/>
    <w:rsid w:val="00282EF2"/>
    <w:rsid w:val="002B6C98"/>
    <w:rsid w:val="00304196"/>
    <w:rsid w:val="00335507"/>
    <w:rsid w:val="003E57AB"/>
    <w:rsid w:val="003F4ED6"/>
    <w:rsid w:val="00434651"/>
    <w:rsid w:val="00460729"/>
    <w:rsid w:val="004810DA"/>
    <w:rsid w:val="00491873"/>
    <w:rsid w:val="004D7172"/>
    <w:rsid w:val="00597E8D"/>
    <w:rsid w:val="005B1E58"/>
    <w:rsid w:val="00682B62"/>
    <w:rsid w:val="006A6C8E"/>
    <w:rsid w:val="006C11C5"/>
    <w:rsid w:val="00703A29"/>
    <w:rsid w:val="00724220"/>
    <w:rsid w:val="008147F0"/>
    <w:rsid w:val="00846F94"/>
    <w:rsid w:val="00874A46"/>
    <w:rsid w:val="008838B8"/>
    <w:rsid w:val="0095301D"/>
    <w:rsid w:val="00963087"/>
    <w:rsid w:val="009666D1"/>
    <w:rsid w:val="00A107F2"/>
    <w:rsid w:val="00A657CE"/>
    <w:rsid w:val="00A801FC"/>
    <w:rsid w:val="00AC59AA"/>
    <w:rsid w:val="00B20FF4"/>
    <w:rsid w:val="00B50BF5"/>
    <w:rsid w:val="00B76F90"/>
    <w:rsid w:val="00BC2446"/>
    <w:rsid w:val="00BE64FE"/>
    <w:rsid w:val="00C04C1A"/>
    <w:rsid w:val="00C648E3"/>
    <w:rsid w:val="00CD4AA3"/>
    <w:rsid w:val="00D02452"/>
    <w:rsid w:val="00D469F5"/>
    <w:rsid w:val="00D816E6"/>
    <w:rsid w:val="00D95201"/>
    <w:rsid w:val="00DB56DE"/>
    <w:rsid w:val="00DC2F8C"/>
    <w:rsid w:val="00DE6115"/>
    <w:rsid w:val="00E1414D"/>
    <w:rsid w:val="00E14C44"/>
    <w:rsid w:val="00E31136"/>
    <w:rsid w:val="00E437C4"/>
    <w:rsid w:val="00E61AF3"/>
    <w:rsid w:val="00EA16E8"/>
    <w:rsid w:val="00EA19BC"/>
    <w:rsid w:val="00EC3EA1"/>
    <w:rsid w:val="00F00B9D"/>
    <w:rsid w:val="00F3679A"/>
    <w:rsid w:val="00F93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6139"/>
  <w15:chartTrackingRefBased/>
  <w15:docId w15:val="{DB067D1C-BA50-A547-B374-1FF86F04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w:basedOn w:val="a"/>
    <w:autoRedefine/>
    <w:qFormat/>
    <w:rsid w:val="001A4234"/>
    <w:pPr>
      <w:spacing w:line="480" w:lineRule="auto"/>
      <w:jc w:val="center"/>
    </w:pPr>
    <w:rPr>
      <w:rFonts w:ascii="Times New Roman" w:eastAsiaTheme="minorEastAsia" w:hAnsi="Times New Roman" w:cs="Times New Roman"/>
      <w:szCs w:val="28"/>
      <w:lang w:eastAsia="ru-RU"/>
    </w:rPr>
  </w:style>
  <w:style w:type="paragraph" w:styleId="a4">
    <w:name w:val="List Paragraph"/>
    <w:basedOn w:val="a"/>
    <w:uiPriority w:val="34"/>
    <w:qFormat/>
    <w:rsid w:val="00963087"/>
    <w:pPr>
      <w:ind w:left="720"/>
      <w:contextualSpacing/>
    </w:pPr>
  </w:style>
  <w:style w:type="paragraph" w:customStyle="1" w:styleId="21">
    <w:name w:val="Основной текст с отступом 21"/>
    <w:basedOn w:val="a"/>
    <w:rsid w:val="00CD4AA3"/>
    <w:pPr>
      <w:suppressAutoHyphens/>
      <w:spacing w:after="120" w:line="480" w:lineRule="auto"/>
      <w:ind w:left="283"/>
    </w:pPr>
    <w:rPr>
      <w:rFonts w:ascii="Times New Roman" w:eastAsia="Calibri" w:hAnsi="Times New Roman" w:cs="Times New Roman"/>
      <w:sz w:val="20"/>
      <w:szCs w:val="20"/>
      <w:lang w:eastAsia="ar-SA"/>
    </w:rPr>
  </w:style>
  <w:style w:type="paragraph" w:styleId="a5">
    <w:name w:val="header"/>
    <w:basedOn w:val="a"/>
    <w:link w:val="a6"/>
    <w:uiPriority w:val="99"/>
    <w:unhideWhenUsed/>
    <w:rsid w:val="00A801FC"/>
    <w:pPr>
      <w:tabs>
        <w:tab w:val="center" w:pos="4677"/>
        <w:tab w:val="right" w:pos="9355"/>
      </w:tabs>
    </w:pPr>
  </w:style>
  <w:style w:type="character" w:customStyle="1" w:styleId="a6">
    <w:name w:val="Верхний колонтитул Знак"/>
    <w:basedOn w:val="a0"/>
    <w:link w:val="a5"/>
    <w:uiPriority w:val="99"/>
    <w:rsid w:val="00A801FC"/>
  </w:style>
  <w:style w:type="paragraph" w:styleId="a7">
    <w:name w:val="footer"/>
    <w:basedOn w:val="a"/>
    <w:link w:val="a8"/>
    <w:uiPriority w:val="99"/>
    <w:unhideWhenUsed/>
    <w:rsid w:val="00A801FC"/>
    <w:pPr>
      <w:tabs>
        <w:tab w:val="center" w:pos="4677"/>
        <w:tab w:val="right" w:pos="9355"/>
      </w:tabs>
    </w:pPr>
  </w:style>
  <w:style w:type="character" w:customStyle="1" w:styleId="a8">
    <w:name w:val="Нижний колонтитул Знак"/>
    <w:basedOn w:val="a0"/>
    <w:link w:val="a7"/>
    <w:uiPriority w:val="99"/>
    <w:rsid w:val="00A80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7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0"/>
              <a:t>Структурный анализ</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ofPieChart>
        <c:ofPieType val="bar"/>
        <c:varyColors val="1"/>
        <c:ser>
          <c:idx val="0"/>
          <c:order val="0"/>
          <c:tx>
            <c:strRef>
              <c:f>Лист1!$B$1</c:f>
              <c:strCache>
                <c:ptCount val="1"/>
                <c:pt idx="0">
                  <c:v>Структурный анализ</c:v>
                </c:pt>
              </c:strCache>
            </c:strRef>
          </c:tx>
          <c:dPt>
            <c:idx val="0"/>
            <c:bubble3D val="0"/>
            <c:spPr>
              <a:solidFill>
                <a:schemeClr val="accent3">
                  <a:shade val="53000"/>
                </a:schemeClr>
              </a:solidFill>
              <a:ln w="19050">
                <a:solidFill>
                  <a:schemeClr val="lt1"/>
                </a:solidFill>
              </a:ln>
              <a:effectLst/>
            </c:spPr>
            <c:extLst>
              <c:ext xmlns:c16="http://schemas.microsoft.com/office/drawing/2014/chart" uri="{C3380CC4-5D6E-409C-BE32-E72D297353CC}">
                <c16:uniqueId val="{00000001-D017-6841-AD88-A43AFBD1E4F4}"/>
              </c:ext>
            </c:extLst>
          </c:dPt>
          <c:dPt>
            <c:idx val="1"/>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3-D017-6841-AD88-A43AFBD1E4F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017-6841-AD88-A43AFBD1E4F4}"/>
              </c:ext>
            </c:extLst>
          </c:dPt>
          <c:dPt>
            <c:idx val="3"/>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7-D017-6841-AD88-A43AFBD1E4F4}"/>
              </c:ext>
            </c:extLst>
          </c:dPt>
          <c:dPt>
            <c:idx val="4"/>
            <c:bubble3D val="0"/>
            <c:spPr>
              <a:solidFill>
                <a:schemeClr val="accent3">
                  <a:tint val="54000"/>
                </a:schemeClr>
              </a:solidFill>
              <a:ln w="19050">
                <a:solidFill>
                  <a:schemeClr val="lt1"/>
                </a:solidFill>
              </a:ln>
              <a:effectLst/>
            </c:spPr>
            <c:extLst>
              <c:ext xmlns:c16="http://schemas.microsoft.com/office/drawing/2014/chart" uri="{C3380CC4-5D6E-409C-BE32-E72D297353CC}">
                <c16:uniqueId val="{00000009-D017-6841-AD88-A43AFBD1E4F4}"/>
              </c:ext>
            </c:extLst>
          </c:dPt>
          <c:dPt>
            <c:idx val="5"/>
            <c:bubble3D val="0"/>
            <c:spPr>
              <a:solidFill>
                <a:schemeClr val="accent3">
                  <a:tint val="30000"/>
                </a:schemeClr>
              </a:solidFill>
              <a:ln w="19050">
                <a:solidFill>
                  <a:schemeClr val="lt1"/>
                </a:solidFill>
              </a:ln>
              <a:effectLst/>
            </c:spPr>
            <c:extLst>
              <c:ext xmlns:c16="http://schemas.microsoft.com/office/drawing/2014/chart" uri="{C3380CC4-5D6E-409C-BE32-E72D297353CC}">
                <c16:uniqueId val="{0000000B-D017-6841-AD88-A43AFBD1E4F4}"/>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фузионные</c:v>
                </c:pt>
                <c:pt idx="1">
                  <c:v>частичные с двумя усечёнными компонентами </c:v>
                </c:pt>
                <c:pt idx="2">
                  <c:v>частичные с усечённым инициальным компонентом</c:v>
                </c:pt>
                <c:pt idx="3">
                  <c:v>частичные с усечённым финальным компонентом</c:v>
                </c:pt>
                <c:pt idx="4">
                  <c:v>частичные со вставкой начальной, средней или конечной части одного слова в центр другого</c:v>
                </c:pt>
              </c:strCache>
            </c:strRef>
          </c:cat>
          <c:val>
            <c:numRef>
              <c:f>Лист1!$B$2:$B$6</c:f>
              <c:numCache>
                <c:formatCode>General</c:formatCode>
                <c:ptCount val="5"/>
                <c:pt idx="0">
                  <c:v>34</c:v>
                </c:pt>
                <c:pt idx="1">
                  <c:v>9</c:v>
                </c:pt>
                <c:pt idx="2">
                  <c:v>2</c:v>
                </c:pt>
                <c:pt idx="3">
                  <c:v>12</c:v>
                </c:pt>
                <c:pt idx="4">
                  <c:v>1</c:v>
                </c:pt>
              </c:numCache>
            </c:numRef>
          </c:val>
          <c:extLst>
            <c:ext xmlns:c16="http://schemas.microsoft.com/office/drawing/2014/chart" uri="{C3380CC4-5D6E-409C-BE32-E72D297353CC}">
              <c16:uniqueId val="{0000000C-D017-6841-AD88-A43AFBD1E4F4}"/>
            </c:ext>
          </c:extLst>
        </c:ser>
        <c:dLbls>
          <c:dLblPos val="outEnd"/>
          <c:showLegendKey val="0"/>
          <c:showVal val="1"/>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l"/>
      <c:layout>
        <c:manualLayout>
          <c:xMode val="edge"/>
          <c:yMode val="edge"/>
          <c:x val="1.3245033112582781E-2"/>
          <c:y val="6.1183672515712988E-2"/>
          <c:w val="0.30393884292005868"/>
          <c:h val="0.9381667795976540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600" b="1">
                <a:solidFill>
                  <a:schemeClr val="tx1"/>
                </a:solidFill>
                <a:latin typeface="Times New Roman" panose="02020603050405020304" pitchFamily="18" charset="0"/>
                <a:cs typeface="Times New Roman" panose="02020603050405020304" pitchFamily="18" charset="0"/>
              </a:rPr>
              <a:t>Этимологические</a:t>
            </a:r>
            <a:r>
              <a:rPr lang="ru-RU">
                <a:latin typeface="Times New Roman" panose="02020603050405020304" pitchFamily="18" charset="0"/>
                <a:cs typeface="Times New Roman" panose="02020603050405020304" pitchFamily="18" charset="0"/>
              </a:rPr>
              <a:t> </a:t>
            </a:r>
            <a:r>
              <a:rPr lang="ru-RU" sz="1600" b="1">
                <a:solidFill>
                  <a:schemeClr val="tx1"/>
                </a:solidFill>
                <a:latin typeface="Times New Roman" panose="02020603050405020304" pitchFamily="18" charset="0"/>
                <a:cs typeface="Times New Roman" panose="02020603050405020304" pitchFamily="18" charset="0"/>
              </a:rPr>
              <a:t>классы</a:t>
            </a:r>
            <a:endParaRPr lang="ru-RU"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Этимологические классы</c:v>
                </c:pt>
              </c:strCache>
            </c:strRef>
          </c:tx>
          <c:dPt>
            <c:idx val="0"/>
            <c:bubble3D val="0"/>
            <c:spPr>
              <a:solidFill>
                <a:schemeClr val="accent3">
                  <a:shade val="65000"/>
                </a:schemeClr>
              </a:solidFill>
              <a:ln w="19050">
                <a:solidFill>
                  <a:schemeClr val="lt1"/>
                </a:solidFill>
              </a:ln>
              <a:effectLst/>
            </c:spPr>
            <c:extLst>
              <c:ext xmlns:c16="http://schemas.microsoft.com/office/drawing/2014/chart" uri="{C3380CC4-5D6E-409C-BE32-E72D297353CC}">
                <c16:uniqueId val="{00000001-57E3-CB4C-873F-6D8776609C5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7E3-CB4C-873F-6D8776609C5E}"/>
              </c:ext>
            </c:extLst>
          </c:dPt>
          <c:dPt>
            <c:idx val="2"/>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05-57E3-CB4C-873F-6D8776609C5E}"/>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Заимствованные</c:v>
                </c:pt>
                <c:pt idx="1">
                  <c:v>Частично заимствованные</c:v>
                </c:pt>
                <c:pt idx="2">
                  <c:v>Автохтонные</c:v>
                </c:pt>
              </c:strCache>
            </c:strRef>
          </c:cat>
          <c:val>
            <c:numRef>
              <c:f>Лист1!$B$2:$B$4</c:f>
              <c:numCache>
                <c:formatCode>General</c:formatCode>
                <c:ptCount val="3"/>
                <c:pt idx="0">
                  <c:v>22</c:v>
                </c:pt>
                <c:pt idx="1">
                  <c:v>20</c:v>
                </c:pt>
                <c:pt idx="2">
                  <c:v>16</c:v>
                </c:pt>
              </c:numCache>
            </c:numRef>
          </c:val>
          <c:extLst>
            <c:ext xmlns:c16="http://schemas.microsoft.com/office/drawing/2014/chart" uri="{C3380CC4-5D6E-409C-BE32-E72D297353CC}">
              <c16:uniqueId val="{00000006-57E3-CB4C-873F-6D8776609C5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10</Pages>
  <Words>1704</Words>
  <Characters>12174</Characters>
  <Application>Microsoft Office Word</Application>
  <DocSecurity>0</DocSecurity>
  <Lines>221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20</cp:revision>
  <dcterms:created xsi:type="dcterms:W3CDTF">2018-06-20T13:41:00Z</dcterms:created>
  <dcterms:modified xsi:type="dcterms:W3CDTF">2018-07-10T16:05:00Z</dcterms:modified>
</cp:coreProperties>
</file>