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5A" w:rsidRPr="002B0242" w:rsidRDefault="00EE595A" w:rsidP="00DE60B5">
      <w:pPr>
        <w:pStyle w:val="1"/>
        <w:spacing w:line="480" w:lineRule="auto"/>
        <w:contextualSpacing/>
        <w:jc w:val="center"/>
        <w:rPr>
          <w:rFonts w:ascii="Times New Roman" w:hAnsi="Times New Roman" w:cs="Times New Roman"/>
          <w:color w:val="FF0000"/>
        </w:rPr>
      </w:pPr>
      <w:r w:rsidRPr="00EE595A">
        <w:rPr>
          <w:rFonts w:ascii="Times New Roman" w:hAnsi="Times New Roman" w:cs="Times New Roman"/>
          <w:color w:val="auto"/>
        </w:rPr>
        <w:t xml:space="preserve">Реалии и способы их перевода на примере </w:t>
      </w:r>
      <w:r w:rsidR="002B0242" w:rsidRPr="00C6743A">
        <w:rPr>
          <w:rFonts w:ascii="Times New Roman" w:hAnsi="Times New Roman" w:cs="Times New Roman"/>
          <w:color w:val="auto"/>
        </w:rPr>
        <w:t>произведений русской</w:t>
      </w:r>
      <w:r w:rsidRPr="00C6743A">
        <w:rPr>
          <w:rFonts w:ascii="Times New Roman" w:hAnsi="Times New Roman" w:cs="Times New Roman"/>
          <w:color w:val="auto"/>
        </w:rPr>
        <w:t xml:space="preserve"> художественной литературы</w:t>
      </w:r>
    </w:p>
    <w:p w:rsidR="0080567B" w:rsidRDefault="00EE595A" w:rsidP="00DE60B5">
      <w:pPr>
        <w:spacing w:line="48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08B1">
        <w:rPr>
          <w:rFonts w:ascii="Times New Roman" w:hAnsi="Times New Roman" w:cs="Times New Roman"/>
          <w:i/>
          <w:sz w:val="24"/>
          <w:szCs w:val="24"/>
        </w:rPr>
        <w:tab/>
      </w:r>
      <w:r w:rsidR="00740465" w:rsidRPr="00740465">
        <w:rPr>
          <w:rFonts w:ascii="Times New Roman" w:hAnsi="Times New Roman" w:cs="Times New Roman"/>
          <w:b/>
          <w:sz w:val="24"/>
          <w:szCs w:val="24"/>
        </w:rPr>
        <w:t xml:space="preserve">Т.В. </w:t>
      </w:r>
      <w:r w:rsidRPr="00740465">
        <w:rPr>
          <w:rFonts w:ascii="Times New Roman" w:hAnsi="Times New Roman" w:cs="Times New Roman"/>
          <w:b/>
          <w:sz w:val="24"/>
          <w:szCs w:val="24"/>
        </w:rPr>
        <w:t>Чунарева</w:t>
      </w:r>
    </w:p>
    <w:p w:rsidR="00EE595A" w:rsidRDefault="0080567B" w:rsidP="00DE60B5">
      <w:pPr>
        <w:spacing w:line="48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E60B5">
        <w:rPr>
          <w:rFonts w:ascii="Times New Roman" w:hAnsi="Times New Roman" w:cs="Times New Roman"/>
          <w:sz w:val="20"/>
          <w:szCs w:val="20"/>
          <w:lang w:val="en-US"/>
        </w:rPr>
        <w:t>sunnysheep</w:t>
      </w:r>
      <w:r w:rsidRPr="00DE60B5">
        <w:rPr>
          <w:rFonts w:ascii="Times New Roman" w:hAnsi="Times New Roman" w:cs="Times New Roman"/>
          <w:sz w:val="20"/>
          <w:szCs w:val="20"/>
        </w:rPr>
        <w:t>@</w:t>
      </w:r>
      <w:r w:rsidRPr="00DE60B5">
        <w:rPr>
          <w:rFonts w:ascii="Times New Roman" w:hAnsi="Times New Roman" w:cs="Times New Roman"/>
          <w:sz w:val="20"/>
          <w:szCs w:val="20"/>
          <w:lang w:val="en-US"/>
        </w:rPr>
        <w:t>yandex</w:t>
      </w:r>
      <w:r w:rsidRPr="00DE60B5">
        <w:rPr>
          <w:rFonts w:ascii="Times New Roman" w:hAnsi="Times New Roman" w:cs="Times New Roman"/>
          <w:sz w:val="20"/>
          <w:szCs w:val="20"/>
        </w:rPr>
        <w:t>.</w:t>
      </w:r>
      <w:r w:rsidRPr="00DE60B5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D946C5" w:rsidRPr="00D946C5" w:rsidRDefault="00D946C5" w:rsidP="00DE60B5">
      <w:pPr>
        <w:spacing w:line="48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946C5">
        <w:rPr>
          <w:rFonts w:ascii="Times New Roman" w:hAnsi="Times New Roman" w:cs="Times New Roman"/>
          <w:b/>
          <w:sz w:val="20"/>
          <w:szCs w:val="20"/>
        </w:rPr>
        <w:t>А.В.  Солнцева</w:t>
      </w:r>
    </w:p>
    <w:p w:rsidR="00D946C5" w:rsidRPr="00D946C5" w:rsidRDefault="00D946C5" w:rsidP="00DE60B5">
      <w:pPr>
        <w:spacing w:line="48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fr-CA"/>
        </w:rPr>
        <w:t>av</w:t>
      </w:r>
      <w:r w:rsidRPr="00D946C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fr-CA"/>
        </w:rPr>
        <w:t>solntseva</w:t>
      </w:r>
      <w:r w:rsidRPr="00D946C5"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  <w:lang w:val="fr-CA"/>
        </w:rPr>
        <w:t>mgou</w:t>
      </w:r>
      <w:r w:rsidRPr="00D946C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fr-CA"/>
        </w:rPr>
        <w:t>ru</w:t>
      </w:r>
    </w:p>
    <w:p w:rsidR="0080567B" w:rsidRPr="00DE60B5" w:rsidRDefault="0080567B" w:rsidP="00DE60B5">
      <w:pPr>
        <w:spacing w:line="48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E60B5">
        <w:rPr>
          <w:rFonts w:ascii="Times New Roman" w:hAnsi="Times New Roman" w:cs="Times New Roman"/>
          <w:sz w:val="20"/>
          <w:szCs w:val="20"/>
        </w:rPr>
        <w:t>МГОУ</w:t>
      </w:r>
    </w:p>
    <w:p w:rsidR="00740465" w:rsidRPr="00DE60B5" w:rsidRDefault="00740465" w:rsidP="00DE60B5">
      <w:pPr>
        <w:spacing w:line="48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E60B5">
        <w:rPr>
          <w:rFonts w:ascii="Times New Roman" w:hAnsi="Times New Roman" w:cs="Times New Roman"/>
          <w:sz w:val="20"/>
          <w:szCs w:val="20"/>
        </w:rPr>
        <w:t>(г. Москва, Россия)</w:t>
      </w:r>
    </w:p>
    <w:p w:rsidR="00DE60B5" w:rsidRPr="00D946C5" w:rsidRDefault="00DE60B5" w:rsidP="00DE60B5">
      <w:pPr>
        <w:spacing w:line="48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4579" w:rsidRPr="00806FE5" w:rsidRDefault="00F74579" w:rsidP="00DE60B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FE5">
        <w:rPr>
          <w:rFonts w:ascii="Times New Roman" w:hAnsi="Times New Roman" w:cs="Times New Roman"/>
          <w:i/>
          <w:sz w:val="24"/>
          <w:szCs w:val="24"/>
        </w:rPr>
        <w:t>Аннотация</w:t>
      </w:r>
      <w:r w:rsidR="00572A73" w:rsidRPr="00572A73">
        <w:rPr>
          <w:rFonts w:ascii="Times New Roman" w:hAnsi="Times New Roman" w:cs="Times New Roman"/>
          <w:i/>
          <w:sz w:val="24"/>
          <w:szCs w:val="24"/>
        </w:rPr>
        <w:t>.</w:t>
      </w:r>
      <w:r w:rsidRPr="00806FE5">
        <w:rPr>
          <w:rFonts w:ascii="Times New Roman" w:hAnsi="Times New Roman" w:cs="Times New Roman"/>
          <w:sz w:val="24"/>
          <w:szCs w:val="24"/>
        </w:rPr>
        <w:t xml:space="preserve"> В статье отражены результаты анализа произведений А.С. Пушкина "</w:t>
      </w:r>
      <w:r w:rsidR="00B45F5B">
        <w:rPr>
          <w:rFonts w:ascii="Times New Roman" w:hAnsi="Times New Roman" w:cs="Times New Roman"/>
          <w:sz w:val="24"/>
          <w:szCs w:val="24"/>
        </w:rPr>
        <w:t>Капитанская дочка</w:t>
      </w:r>
      <w:r w:rsidRPr="00806FE5">
        <w:rPr>
          <w:rFonts w:ascii="Times New Roman" w:hAnsi="Times New Roman" w:cs="Times New Roman"/>
          <w:sz w:val="24"/>
          <w:szCs w:val="24"/>
        </w:rPr>
        <w:t xml:space="preserve">", В.Распутина "Прощание с Матерой", Б.Пастернака "Доктор Живаго", А.Платонова "Чевенгур", А.Чехова "Степь" </w:t>
      </w:r>
      <w:r w:rsidR="00307F68">
        <w:rPr>
          <w:rFonts w:ascii="Times New Roman" w:hAnsi="Times New Roman" w:cs="Times New Roman"/>
          <w:sz w:val="24"/>
          <w:szCs w:val="24"/>
        </w:rPr>
        <w:t>и их перевод</w:t>
      </w:r>
      <w:r w:rsidR="002B0242" w:rsidRPr="00C6743A">
        <w:rPr>
          <w:rFonts w:ascii="Times New Roman" w:hAnsi="Times New Roman" w:cs="Times New Roman"/>
          <w:sz w:val="24"/>
          <w:szCs w:val="24"/>
        </w:rPr>
        <w:t>ов</w:t>
      </w:r>
      <w:r w:rsidR="00C674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6FE5">
        <w:rPr>
          <w:rFonts w:ascii="Times New Roman" w:hAnsi="Times New Roman" w:cs="Times New Roman"/>
          <w:sz w:val="24"/>
          <w:szCs w:val="24"/>
        </w:rPr>
        <w:t>на французский язык</w:t>
      </w:r>
      <w:r w:rsidR="00307F68">
        <w:rPr>
          <w:rFonts w:ascii="Times New Roman" w:hAnsi="Times New Roman" w:cs="Times New Roman"/>
          <w:sz w:val="24"/>
          <w:szCs w:val="24"/>
        </w:rPr>
        <w:t xml:space="preserve"> с точки зрения культурных реалий</w:t>
      </w:r>
      <w:r w:rsidRPr="00806FE5">
        <w:rPr>
          <w:rFonts w:ascii="Times New Roman" w:hAnsi="Times New Roman" w:cs="Times New Roman"/>
          <w:sz w:val="24"/>
          <w:szCs w:val="24"/>
        </w:rPr>
        <w:t>. Рассматриваются способы перевода русских реалий и частотность их употребления</w:t>
      </w:r>
      <w:r w:rsidR="00F019B2" w:rsidRPr="00806FE5">
        <w:rPr>
          <w:rFonts w:ascii="Times New Roman" w:hAnsi="Times New Roman" w:cs="Times New Roman"/>
          <w:sz w:val="24"/>
          <w:szCs w:val="24"/>
        </w:rPr>
        <w:t xml:space="preserve">. Предпринята попытка создать </w:t>
      </w:r>
      <w:r w:rsidR="002B0242" w:rsidRPr="002B0242">
        <w:rPr>
          <w:rFonts w:ascii="Times New Roman" w:hAnsi="Times New Roman" w:cs="Times New Roman"/>
          <w:sz w:val="24"/>
          <w:szCs w:val="24"/>
        </w:rPr>
        <w:t xml:space="preserve">карманный </w:t>
      </w:r>
      <w:r w:rsidR="00F019B2" w:rsidRPr="002B0242">
        <w:rPr>
          <w:rFonts w:ascii="Times New Roman" w:hAnsi="Times New Roman" w:cs="Times New Roman"/>
          <w:sz w:val="24"/>
          <w:szCs w:val="24"/>
        </w:rPr>
        <w:t xml:space="preserve">словарь </w:t>
      </w:r>
      <w:r w:rsidR="00F019B2" w:rsidRPr="00806FE5">
        <w:rPr>
          <w:rFonts w:ascii="Times New Roman" w:hAnsi="Times New Roman" w:cs="Times New Roman"/>
          <w:sz w:val="24"/>
          <w:szCs w:val="24"/>
        </w:rPr>
        <w:t>читателя текстов о России.</w:t>
      </w:r>
    </w:p>
    <w:p w:rsidR="00F5711D" w:rsidRPr="00D946C5" w:rsidRDefault="00F5711D" w:rsidP="00DE60B5">
      <w:pPr>
        <w:spacing w:line="48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7F3B" w:rsidRPr="00E77F3B" w:rsidRDefault="00DC31D8" w:rsidP="00DE60B5">
      <w:pPr>
        <w:spacing w:line="48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FE5">
        <w:rPr>
          <w:rFonts w:ascii="Times New Roman" w:hAnsi="Times New Roman" w:cs="Times New Roman"/>
          <w:i/>
          <w:sz w:val="24"/>
          <w:szCs w:val="24"/>
        </w:rPr>
        <w:t>Ключевые</w:t>
      </w:r>
      <w:r w:rsidR="00C674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FE5">
        <w:rPr>
          <w:rFonts w:ascii="Times New Roman" w:hAnsi="Times New Roman" w:cs="Times New Roman"/>
          <w:i/>
          <w:sz w:val="24"/>
          <w:szCs w:val="24"/>
        </w:rPr>
        <w:t>слова</w:t>
      </w:r>
      <w:r w:rsidRPr="00E77F3B">
        <w:rPr>
          <w:rFonts w:ascii="Times New Roman" w:hAnsi="Times New Roman" w:cs="Times New Roman"/>
          <w:i/>
          <w:sz w:val="24"/>
          <w:szCs w:val="24"/>
        </w:rPr>
        <w:t>:</w:t>
      </w:r>
      <w:r w:rsidR="005B24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7F3B">
        <w:rPr>
          <w:rFonts w:ascii="Times New Roman" w:hAnsi="Times New Roman" w:cs="Times New Roman"/>
          <w:i/>
          <w:sz w:val="24"/>
          <w:szCs w:val="24"/>
        </w:rPr>
        <w:t xml:space="preserve">перевод реалий, классификация русских реалий, </w:t>
      </w:r>
      <w:r w:rsidR="00592B73">
        <w:rPr>
          <w:rFonts w:ascii="Times New Roman" w:hAnsi="Times New Roman" w:cs="Times New Roman"/>
          <w:i/>
          <w:sz w:val="24"/>
          <w:szCs w:val="24"/>
        </w:rPr>
        <w:t>межкультурная коммуникация</w:t>
      </w:r>
    </w:p>
    <w:p w:rsidR="00F5711D" w:rsidRPr="00186146" w:rsidRDefault="0080567B" w:rsidP="00DE60B5">
      <w:pPr>
        <w:pStyle w:val="1"/>
        <w:spacing w:line="480" w:lineRule="auto"/>
        <w:contextualSpacing/>
        <w:jc w:val="center"/>
        <w:rPr>
          <w:rFonts w:ascii="Times New Roman" w:hAnsi="Times New Roman" w:cs="Times New Roman"/>
          <w:color w:val="auto"/>
          <w:lang w:val="en-US"/>
        </w:rPr>
      </w:pPr>
      <w:r w:rsidRPr="00186146">
        <w:rPr>
          <w:rFonts w:ascii="Times New Roman" w:hAnsi="Times New Roman" w:cs="Times New Roman"/>
          <w:color w:val="auto"/>
          <w:lang w:val="en-US"/>
        </w:rPr>
        <w:t>Ways of translating realia</w:t>
      </w:r>
      <w:r w:rsidR="00C6743A" w:rsidRPr="00C6743A">
        <w:rPr>
          <w:rFonts w:ascii="Times New Roman" w:hAnsi="Times New Roman" w:cs="Times New Roman"/>
          <w:color w:val="auto"/>
          <w:lang w:val="en-US"/>
        </w:rPr>
        <w:t xml:space="preserve"> </w:t>
      </w:r>
      <w:r w:rsidR="00DE60B5">
        <w:rPr>
          <w:rFonts w:ascii="Times New Roman" w:hAnsi="Times New Roman" w:cs="Times New Roman"/>
          <w:color w:val="auto"/>
          <w:lang w:val="en-US"/>
        </w:rPr>
        <w:t>in French versions of Russian classic authors.</w:t>
      </w:r>
    </w:p>
    <w:p w:rsidR="00186146" w:rsidRPr="00186146" w:rsidRDefault="00186146" w:rsidP="00DE60B5">
      <w:pPr>
        <w:spacing w:line="48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T. </w:t>
      </w:r>
      <w:r w:rsidRPr="00186146">
        <w:rPr>
          <w:rFonts w:ascii="Times New Roman" w:hAnsi="Times New Roman" w:cs="Times New Roman"/>
          <w:b/>
          <w:sz w:val="24"/>
          <w:szCs w:val="24"/>
          <w:lang w:val="en-US"/>
        </w:rPr>
        <w:t>Chunareva</w:t>
      </w:r>
    </w:p>
    <w:p w:rsidR="00186146" w:rsidRPr="00DE60B5" w:rsidRDefault="00186146" w:rsidP="00DE60B5">
      <w:pPr>
        <w:spacing w:line="480" w:lineRule="auto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DE60B5">
        <w:rPr>
          <w:rFonts w:ascii="Times New Roman" w:hAnsi="Times New Roman" w:cs="Times New Roman"/>
          <w:sz w:val="20"/>
          <w:szCs w:val="20"/>
          <w:lang w:val="en-US"/>
        </w:rPr>
        <w:t>sunnysheep@yandex.ru</w:t>
      </w:r>
    </w:p>
    <w:p w:rsidR="00186146" w:rsidRPr="00DE60B5" w:rsidRDefault="00186146" w:rsidP="00DE60B5">
      <w:pPr>
        <w:spacing w:line="480" w:lineRule="auto"/>
        <w:contextualSpacing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DE60B5">
        <w:rPr>
          <w:rFonts w:ascii="Times New Roman" w:hAnsi="Times New Roman" w:cs="Times New Roman"/>
          <w:sz w:val="20"/>
          <w:szCs w:val="20"/>
          <w:lang w:val="en-US"/>
        </w:rPr>
        <w:t>MRSU</w:t>
      </w:r>
    </w:p>
    <w:p w:rsidR="00186146" w:rsidRPr="00DE60B5" w:rsidRDefault="00DE60B5" w:rsidP="00DE60B5">
      <w:pPr>
        <w:spacing w:line="48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E60B5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186146" w:rsidRPr="00DE60B5">
        <w:rPr>
          <w:rFonts w:ascii="Times New Roman" w:hAnsi="Times New Roman" w:cs="Times New Roman"/>
          <w:sz w:val="20"/>
          <w:szCs w:val="20"/>
          <w:lang w:val="en-US"/>
        </w:rPr>
        <w:t>Moscow, Russia</w:t>
      </w:r>
      <w:r w:rsidRPr="00DE60B5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F5711D" w:rsidRPr="00F5711D" w:rsidRDefault="00F5711D" w:rsidP="00DE60B5">
      <w:pPr>
        <w:spacing w:line="48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643AF" w:rsidRPr="006643AF" w:rsidRDefault="006643AF" w:rsidP="00806FE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43A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Abstract</w:t>
      </w:r>
      <w:r w:rsidR="00572A7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6643AF">
        <w:rPr>
          <w:rFonts w:ascii="Times New Roman" w:hAnsi="Times New Roman" w:cs="Times New Roman"/>
          <w:sz w:val="24"/>
          <w:szCs w:val="24"/>
          <w:lang w:val="en-US"/>
        </w:rPr>
        <w:t xml:space="preserve">The article describes the results of the analysis of </w:t>
      </w:r>
      <w:r w:rsidR="0018178C">
        <w:rPr>
          <w:rFonts w:ascii="Times New Roman" w:hAnsi="Times New Roman" w:cs="Times New Roman"/>
          <w:sz w:val="24"/>
          <w:szCs w:val="24"/>
          <w:lang w:val="en-US"/>
        </w:rPr>
        <w:t xml:space="preserve">Russian works </w:t>
      </w:r>
      <w:r w:rsidR="0018178C" w:rsidRPr="0018178C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6B1E20">
        <w:rPr>
          <w:rFonts w:ascii="Times New Roman" w:hAnsi="Times New Roman" w:cs="Times New Roman"/>
          <w:sz w:val="24"/>
          <w:szCs w:val="24"/>
          <w:lang w:val="en-US"/>
        </w:rPr>
        <w:t>The Captain's Daughter</w:t>
      </w:r>
      <w:r w:rsidR="0018178C" w:rsidRPr="0018178C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6B1E20">
        <w:rPr>
          <w:rFonts w:ascii="Times New Roman" w:hAnsi="Times New Roman" w:cs="Times New Roman"/>
          <w:sz w:val="24"/>
          <w:szCs w:val="24"/>
          <w:lang w:val="en-US"/>
        </w:rPr>
        <w:t xml:space="preserve"> by A. Pushkin, "</w:t>
      </w:r>
      <w:r w:rsidR="005244C2">
        <w:rPr>
          <w:rFonts w:ascii="Times New Roman" w:hAnsi="Times New Roman" w:cs="Times New Roman"/>
          <w:sz w:val="24"/>
          <w:szCs w:val="24"/>
          <w:lang w:val="en-US"/>
        </w:rPr>
        <w:t>Farewell</w:t>
      </w:r>
      <w:r w:rsidR="006B1E20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6B1E20" w:rsidRPr="00C6743A">
        <w:rPr>
          <w:rFonts w:ascii="Times New Roman" w:hAnsi="Times New Roman" w:cs="Times New Roman"/>
          <w:sz w:val="24"/>
          <w:szCs w:val="24"/>
          <w:lang w:val="en-US"/>
        </w:rPr>
        <w:t>Mat</w:t>
      </w:r>
      <w:r w:rsidR="002B0242" w:rsidRPr="00C6743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B1E20" w:rsidRPr="00C6743A">
        <w:rPr>
          <w:rFonts w:ascii="Times New Roman" w:hAnsi="Times New Roman" w:cs="Times New Roman"/>
          <w:sz w:val="24"/>
          <w:szCs w:val="24"/>
          <w:lang w:val="en-US"/>
        </w:rPr>
        <w:t>ora" by V. Rasputin, "Dr. Zhivago" by B. Pasternak, "</w:t>
      </w:r>
      <w:r w:rsidR="002B0242" w:rsidRPr="00C6743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244C2" w:rsidRPr="00C6743A">
        <w:rPr>
          <w:rFonts w:ascii="Times New Roman" w:hAnsi="Times New Roman" w:cs="Times New Roman"/>
          <w:sz w:val="24"/>
          <w:szCs w:val="24"/>
          <w:lang w:val="en-US"/>
        </w:rPr>
        <w:t>hevengur</w:t>
      </w:r>
      <w:r w:rsidR="006B1E20" w:rsidRPr="00C6743A">
        <w:rPr>
          <w:rFonts w:ascii="Times New Roman" w:hAnsi="Times New Roman" w:cs="Times New Roman"/>
          <w:sz w:val="24"/>
          <w:szCs w:val="24"/>
          <w:lang w:val="en-US"/>
        </w:rPr>
        <w:t>" by A. Platonov, "Steppe"by A. Che</w:t>
      </w:r>
      <w:r w:rsidR="002B0242" w:rsidRPr="00C6743A">
        <w:rPr>
          <w:rFonts w:ascii="Times New Roman" w:hAnsi="Times New Roman" w:cs="Times New Roman"/>
          <w:sz w:val="24"/>
          <w:szCs w:val="24"/>
          <w:lang w:val="en-US"/>
        </w:rPr>
        <w:t>kh</w:t>
      </w:r>
      <w:r w:rsidR="006B1E20" w:rsidRPr="00C6743A">
        <w:rPr>
          <w:rFonts w:ascii="Times New Roman" w:hAnsi="Times New Roman" w:cs="Times New Roman"/>
          <w:sz w:val="24"/>
          <w:szCs w:val="24"/>
          <w:lang w:val="en-US"/>
        </w:rPr>
        <w:t xml:space="preserve">ov </w:t>
      </w:r>
      <w:r w:rsidRPr="00C6743A">
        <w:rPr>
          <w:rFonts w:ascii="Times New Roman" w:hAnsi="Times New Roman" w:cs="Times New Roman"/>
          <w:sz w:val="24"/>
          <w:szCs w:val="24"/>
          <w:lang w:val="en-US"/>
        </w:rPr>
        <w:t xml:space="preserve">and their French versions. </w:t>
      </w:r>
      <w:r w:rsidR="002B0242" w:rsidRPr="00C6743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C6743A">
        <w:rPr>
          <w:rFonts w:ascii="Times New Roman" w:hAnsi="Times New Roman" w:cs="Times New Roman"/>
          <w:sz w:val="24"/>
          <w:szCs w:val="24"/>
          <w:lang w:val="en-US"/>
        </w:rPr>
        <w:t xml:space="preserve">ays of  translating in French </w:t>
      </w:r>
      <w:r w:rsidR="006B263E" w:rsidRPr="00C6743A">
        <w:rPr>
          <w:rFonts w:ascii="Times New Roman" w:hAnsi="Times New Roman" w:cs="Times New Roman"/>
          <w:sz w:val="24"/>
          <w:szCs w:val="24"/>
          <w:lang w:val="en-US"/>
        </w:rPr>
        <w:t xml:space="preserve">and their </w:t>
      </w:r>
      <w:r w:rsidR="002B0242" w:rsidRPr="00C6743A">
        <w:rPr>
          <w:rFonts w:ascii="Times New Roman" w:hAnsi="Times New Roman" w:cs="Times New Roman"/>
          <w:sz w:val="24"/>
          <w:szCs w:val="24"/>
          <w:lang w:val="en-US"/>
        </w:rPr>
        <w:t>frequency in the text</w:t>
      </w:r>
      <w:r w:rsidR="00C6743A" w:rsidRPr="00C67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743A">
        <w:rPr>
          <w:rFonts w:ascii="Times New Roman" w:hAnsi="Times New Roman" w:cs="Times New Roman"/>
          <w:sz w:val="24"/>
          <w:szCs w:val="24"/>
          <w:lang w:val="en-US"/>
        </w:rPr>
        <w:t xml:space="preserve">are examined. The author makes an attempt to </w:t>
      </w:r>
      <w:r w:rsidR="006B263E" w:rsidRPr="00C6743A">
        <w:rPr>
          <w:rFonts w:ascii="Times New Roman" w:hAnsi="Times New Roman" w:cs="Times New Roman"/>
          <w:sz w:val="24"/>
          <w:szCs w:val="24"/>
          <w:lang w:val="en-US"/>
        </w:rPr>
        <w:t>compile the big</w:t>
      </w:r>
      <w:r w:rsidR="00C6743A" w:rsidRPr="00C67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0242" w:rsidRPr="00C674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B6A1A" w:rsidRPr="00C6743A">
        <w:rPr>
          <w:rFonts w:ascii="Times New Roman" w:hAnsi="Times New Roman" w:cs="Times New Roman"/>
          <w:sz w:val="24"/>
          <w:szCs w:val="24"/>
          <w:lang w:val="en-US"/>
        </w:rPr>
        <w:t>llustrated  vocabulary list of Russian realia</w:t>
      </w:r>
      <w:r w:rsidR="00DB6A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5711D" w:rsidRDefault="00F5711D" w:rsidP="00806FE5">
      <w:pPr>
        <w:spacing w:line="48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C31D8" w:rsidRPr="00E77F3B" w:rsidRDefault="00E77F3B" w:rsidP="00806FE5">
      <w:pPr>
        <w:spacing w:line="48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Key-words: translating realia, </w:t>
      </w:r>
      <w:r w:rsidRPr="00E77F3B">
        <w:rPr>
          <w:rFonts w:ascii="Times New Roman" w:hAnsi="Times New Roman" w:cs="Times New Roman"/>
          <w:i/>
          <w:sz w:val="24"/>
          <w:szCs w:val="24"/>
          <w:lang w:val="en-US"/>
        </w:rPr>
        <w:t>classification of Russian realia</w:t>
      </w:r>
    </w:p>
    <w:p w:rsidR="00AF4803" w:rsidRPr="00E77F3B" w:rsidRDefault="00AF4803" w:rsidP="00806FE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2835" w:rsidRPr="00C6743A" w:rsidRDefault="00C72835" w:rsidP="006879D9">
      <w:pPr>
        <w:spacing w:line="48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FE5">
        <w:rPr>
          <w:rFonts w:ascii="Times New Roman" w:hAnsi="Times New Roman" w:cs="Times New Roman"/>
          <w:sz w:val="24"/>
          <w:szCs w:val="24"/>
        </w:rPr>
        <w:t xml:space="preserve">Изучая языки, лингвисты стараются выявить универсальные черты, обобщить и построить единую систему. Однако в каждом </w:t>
      </w:r>
      <w:r w:rsidRPr="00C6743A">
        <w:rPr>
          <w:rFonts w:ascii="Times New Roman" w:hAnsi="Times New Roman" w:cs="Times New Roman"/>
          <w:sz w:val="24"/>
          <w:szCs w:val="24"/>
        </w:rPr>
        <w:t>языке</w:t>
      </w:r>
      <w:r w:rsidR="002B0242" w:rsidRPr="00C6743A">
        <w:rPr>
          <w:rFonts w:ascii="Times New Roman" w:hAnsi="Times New Roman" w:cs="Times New Roman"/>
          <w:sz w:val="24"/>
          <w:szCs w:val="24"/>
        </w:rPr>
        <w:t>,</w:t>
      </w:r>
      <w:r w:rsidRPr="00C6743A">
        <w:rPr>
          <w:rFonts w:ascii="Times New Roman" w:hAnsi="Times New Roman" w:cs="Times New Roman"/>
          <w:sz w:val="24"/>
          <w:szCs w:val="24"/>
        </w:rPr>
        <w:t xml:space="preserve"> кроме общего</w:t>
      </w:r>
      <w:r w:rsidR="002B0242" w:rsidRPr="00C6743A">
        <w:rPr>
          <w:rFonts w:ascii="Times New Roman" w:hAnsi="Times New Roman" w:cs="Times New Roman"/>
          <w:sz w:val="24"/>
          <w:szCs w:val="24"/>
        </w:rPr>
        <w:t>,</w:t>
      </w:r>
      <w:r w:rsidRPr="00C6743A">
        <w:rPr>
          <w:rFonts w:ascii="Times New Roman" w:hAnsi="Times New Roman" w:cs="Times New Roman"/>
          <w:sz w:val="24"/>
          <w:szCs w:val="24"/>
        </w:rPr>
        <w:t>есть и частное</w:t>
      </w:r>
      <w:r w:rsidR="002B0242" w:rsidRPr="00C6743A">
        <w:rPr>
          <w:rFonts w:ascii="Times New Roman" w:hAnsi="Times New Roman" w:cs="Times New Roman"/>
          <w:sz w:val="24"/>
          <w:szCs w:val="24"/>
        </w:rPr>
        <w:t xml:space="preserve"> – то, </w:t>
      </w:r>
      <w:r w:rsidRPr="00C6743A">
        <w:rPr>
          <w:rFonts w:ascii="Times New Roman" w:hAnsi="Times New Roman" w:cs="Times New Roman"/>
          <w:sz w:val="24"/>
          <w:szCs w:val="24"/>
        </w:rPr>
        <w:t xml:space="preserve">что отражает уникальный культурный опыт носителей. Это реалии, которые несут в себе оригинальные явления культуры народа.  </w:t>
      </w:r>
      <w:r w:rsidR="002B0242" w:rsidRPr="00C6743A">
        <w:rPr>
          <w:rFonts w:ascii="Times New Roman" w:hAnsi="Times New Roman" w:cs="Times New Roman"/>
          <w:sz w:val="24"/>
          <w:szCs w:val="24"/>
        </w:rPr>
        <w:t>Успешное сотрудничество государствподразумевает максимально эффективную коммуникацию</w:t>
      </w:r>
      <w:r w:rsidRPr="00C6743A">
        <w:rPr>
          <w:rFonts w:ascii="Times New Roman" w:hAnsi="Times New Roman" w:cs="Times New Roman"/>
          <w:sz w:val="24"/>
          <w:szCs w:val="24"/>
        </w:rPr>
        <w:t>, для осуществления которой специалисту-переводчику оказывается мало знать язык, надо быть также компетентным в вопросах специфики культуры стран и реалий</w:t>
      </w:r>
      <w:r w:rsidR="005B24D7" w:rsidRPr="00C6743A">
        <w:rPr>
          <w:rFonts w:ascii="Times New Roman" w:hAnsi="Times New Roman" w:cs="Times New Roman"/>
          <w:sz w:val="24"/>
          <w:szCs w:val="24"/>
        </w:rPr>
        <w:t xml:space="preserve"> иноязычного социума</w:t>
      </w:r>
      <w:r w:rsidRPr="00C6743A">
        <w:rPr>
          <w:rFonts w:ascii="Times New Roman" w:hAnsi="Times New Roman" w:cs="Times New Roman"/>
          <w:sz w:val="24"/>
          <w:szCs w:val="24"/>
        </w:rPr>
        <w:t>.</w:t>
      </w:r>
    </w:p>
    <w:p w:rsidR="00C72835" w:rsidRPr="00806FE5" w:rsidRDefault="005B24D7" w:rsidP="006879D9">
      <w:pPr>
        <w:spacing w:line="48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3A">
        <w:rPr>
          <w:rFonts w:ascii="Times New Roman" w:hAnsi="Times New Roman" w:cs="Times New Roman"/>
          <w:sz w:val="24"/>
          <w:szCs w:val="24"/>
        </w:rPr>
        <w:t>Для исследования проблемы реалий н</w:t>
      </w:r>
      <w:r w:rsidR="00C72835" w:rsidRPr="00C6743A">
        <w:rPr>
          <w:rFonts w:ascii="Times New Roman" w:hAnsi="Times New Roman" w:cs="Times New Roman"/>
          <w:sz w:val="24"/>
          <w:szCs w:val="24"/>
        </w:rPr>
        <w:t>еобходимо обратиться к теории перевода. Существует две концепции общей теории перевода -</w:t>
      </w:r>
      <w:r w:rsidR="00C72835" w:rsidRPr="00806FE5">
        <w:rPr>
          <w:rFonts w:ascii="Times New Roman" w:hAnsi="Times New Roman" w:cs="Times New Roman"/>
          <w:sz w:val="24"/>
          <w:szCs w:val="24"/>
        </w:rPr>
        <w:t xml:space="preserve"> лингвистическая и интерпретативная. У каждой из них свой взгляд на процесс перевода в целом и на перевод реалий в частности. </w:t>
      </w:r>
    </w:p>
    <w:p w:rsidR="00C72835" w:rsidRPr="00C6743A" w:rsidRDefault="00C72835" w:rsidP="006879D9">
      <w:pPr>
        <w:spacing w:line="48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FE5">
        <w:rPr>
          <w:rFonts w:ascii="Times New Roman" w:hAnsi="Times New Roman" w:cs="Times New Roman"/>
          <w:sz w:val="24"/>
          <w:szCs w:val="24"/>
        </w:rPr>
        <w:t>Говоря о лингвистической концепции, мы имеем в виду прежде всего представителей отечеств</w:t>
      </w:r>
      <w:r w:rsidR="00392E63">
        <w:rPr>
          <w:rFonts w:ascii="Times New Roman" w:hAnsi="Times New Roman" w:cs="Times New Roman"/>
          <w:sz w:val="24"/>
          <w:szCs w:val="24"/>
        </w:rPr>
        <w:t xml:space="preserve">енной традиции - А.В.Федорова, </w:t>
      </w:r>
      <w:r w:rsidRPr="00806FE5">
        <w:rPr>
          <w:rFonts w:ascii="Times New Roman" w:hAnsi="Times New Roman" w:cs="Times New Roman"/>
          <w:sz w:val="24"/>
          <w:szCs w:val="24"/>
        </w:rPr>
        <w:t>Л.С.Б</w:t>
      </w:r>
      <w:r w:rsidR="005B24D7" w:rsidRPr="00C6743A">
        <w:rPr>
          <w:rFonts w:ascii="Times New Roman" w:hAnsi="Times New Roman" w:cs="Times New Roman"/>
          <w:sz w:val="24"/>
          <w:szCs w:val="24"/>
        </w:rPr>
        <w:t>а</w:t>
      </w:r>
      <w:r w:rsidRPr="00806FE5">
        <w:rPr>
          <w:rFonts w:ascii="Times New Roman" w:hAnsi="Times New Roman" w:cs="Times New Roman"/>
          <w:sz w:val="24"/>
          <w:szCs w:val="24"/>
        </w:rPr>
        <w:t>рхуд</w:t>
      </w:r>
      <w:r w:rsidR="00AF4803" w:rsidRPr="00806FE5">
        <w:rPr>
          <w:rFonts w:ascii="Times New Roman" w:hAnsi="Times New Roman" w:cs="Times New Roman"/>
          <w:sz w:val="24"/>
          <w:szCs w:val="24"/>
        </w:rPr>
        <w:t xml:space="preserve">арова, А.Д.Швейцера, В.Г.Гака. </w:t>
      </w:r>
      <w:r w:rsidRPr="00806FE5">
        <w:rPr>
          <w:rFonts w:ascii="Times New Roman" w:hAnsi="Times New Roman" w:cs="Times New Roman"/>
          <w:sz w:val="24"/>
          <w:szCs w:val="24"/>
        </w:rPr>
        <w:t>Сторонники этой концепции сводят перевод реалий к "</w:t>
      </w:r>
      <w:r w:rsidR="00AF4803" w:rsidRPr="00806FE5">
        <w:rPr>
          <w:rFonts w:ascii="Times New Roman" w:hAnsi="Times New Roman" w:cs="Times New Roman"/>
          <w:sz w:val="24"/>
          <w:szCs w:val="24"/>
        </w:rPr>
        <w:t>п</w:t>
      </w:r>
      <w:r w:rsidRPr="00806FE5">
        <w:rPr>
          <w:rFonts w:ascii="Times New Roman" w:hAnsi="Times New Roman" w:cs="Times New Roman"/>
          <w:sz w:val="24"/>
          <w:szCs w:val="24"/>
        </w:rPr>
        <w:t>оиску и систематизации реально возможных соответствий "непереводимым единицам другого языка"</w:t>
      </w:r>
      <w:r w:rsidR="008E2581">
        <w:rPr>
          <w:rFonts w:ascii="Times New Roman" w:hAnsi="Times New Roman" w:cs="Times New Roman"/>
          <w:sz w:val="24"/>
          <w:szCs w:val="24"/>
        </w:rPr>
        <w:t>(Фененко, 2009)</w:t>
      </w:r>
      <w:r w:rsidRPr="00806FE5">
        <w:rPr>
          <w:rFonts w:ascii="Times New Roman" w:hAnsi="Times New Roman" w:cs="Times New Roman"/>
          <w:sz w:val="24"/>
          <w:szCs w:val="24"/>
        </w:rPr>
        <w:t>. Л.С.Бархударов говорит о том, что реалии представляют собой отсутствие соответствия, восполняемое в переводе различными способами</w:t>
      </w:r>
      <w:r w:rsidR="005F779F">
        <w:rPr>
          <w:rFonts w:ascii="Times New Roman" w:hAnsi="Times New Roman" w:cs="Times New Roman"/>
          <w:sz w:val="24"/>
          <w:szCs w:val="24"/>
        </w:rPr>
        <w:t xml:space="preserve"> (Бархударов, 1975)</w:t>
      </w:r>
      <w:r w:rsidRPr="00806FE5">
        <w:rPr>
          <w:rFonts w:ascii="Times New Roman" w:hAnsi="Times New Roman" w:cs="Times New Roman"/>
          <w:sz w:val="24"/>
          <w:szCs w:val="24"/>
        </w:rPr>
        <w:t xml:space="preserve">. У А.В.Федорова реалии - крайний случай безэквивалентности, и средствами для </w:t>
      </w:r>
      <w:r w:rsidRPr="00806FE5">
        <w:rPr>
          <w:rFonts w:ascii="Times New Roman" w:hAnsi="Times New Roman" w:cs="Times New Roman"/>
          <w:sz w:val="24"/>
          <w:szCs w:val="24"/>
        </w:rPr>
        <w:lastRenderedPageBreak/>
        <w:t>решения проблемы безэквивалентности он называет лексические варианты (средства языка)</w:t>
      </w:r>
      <w:r w:rsidR="005F779F">
        <w:rPr>
          <w:rFonts w:ascii="Times New Roman" w:hAnsi="Times New Roman" w:cs="Times New Roman"/>
          <w:sz w:val="24"/>
          <w:szCs w:val="24"/>
        </w:rPr>
        <w:t>(</w:t>
      </w:r>
      <w:r w:rsidR="00D245FA">
        <w:rPr>
          <w:rFonts w:ascii="Times New Roman" w:hAnsi="Times New Roman" w:cs="Times New Roman"/>
          <w:sz w:val="24"/>
          <w:szCs w:val="24"/>
        </w:rPr>
        <w:t>Федоров,</w:t>
      </w:r>
      <w:r w:rsidR="005F779F">
        <w:rPr>
          <w:rFonts w:ascii="Times New Roman" w:hAnsi="Times New Roman" w:cs="Times New Roman"/>
          <w:sz w:val="24"/>
          <w:szCs w:val="24"/>
        </w:rPr>
        <w:t>2002)</w:t>
      </w:r>
      <w:r w:rsidRPr="00806FE5">
        <w:rPr>
          <w:rFonts w:ascii="Times New Roman" w:hAnsi="Times New Roman" w:cs="Times New Roman"/>
          <w:sz w:val="24"/>
          <w:szCs w:val="24"/>
        </w:rPr>
        <w:t>. По сути</w:t>
      </w:r>
      <w:r w:rsidR="00C6743A">
        <w:rPr>
          <w:rFonts w:ascii="Times New Roman" w:hAnsi="Times New Roman" w:cs="Times New Roman"/>
          <w:sz w:val="24"/>
          <w:szCs w:val="24"/>
        </w:rPr>
        <w:t xml:space="preserve"> </w:t>
      </w:r>
      <w:r w:rsidRPr="00C6743A">
        <w:rPr>
          <w:rFonts w:ascii="Times New Roman" w:hAnsi="Times New Roman" w:cs="Times New Roman"/>
          <w:sz w:val="24"/>
          <w:szCs w:val="24"/>
        </w:rPr>
        <w:t>лингв</w:t>
      </w:r>
      <w:r w:rsidR="00930605" w:rsidRPr="00C6743A">
        <w:rPr>
          <w:rFonts w:ascii="Times New Roman" w:hAnsi="Times New Roman" w:cs="Times New Roman"/>
          <w:sz w:val="24"/>
          <w:szCs w:val="24"/>
        </w:rPr>
        <w:t xml:space="preserve">истическая </w:t>
      </w:r>
      <w:r w:rsidRPr="00C6743A">
        <w:rPr>
          <w:rFonts w:ascii="Times New Roman" w:hAnsi="Times New Roman" w:cs="Times New Roman"/>
          <w:sz w:val="24"/>
          <w:szCs w:val="24"/>
        </w:rPr>
        <w:t>теория понимает реалии как некие трудности текста, которые необходимо устранять, применяя различные способы перевода (транслитерация, транскрипция, калькирование, описательный перевод, а также нулевой перевод</w:t>
      </w:r>
      <w:r w:rsidR="00F24E9B" w:rsidRPr="00C6743A">
        <w:rPr>
          <w:rFonts w:ascii="Times New Roman" w:hAnsi="Times New Roman" w:cs="Times New Roman"/>
          <w:sz w:val="24"/>
          <w:szCs w:val="24"/>
        </w:rPr>
        <w:t xml:space="preserve"> (Швейцер, 1973</w:t>
      </w:r>
      <w:r w:rsidRPr="00C6743A">
        <w:rPr>
          <w:rFonts w:ascii="Times New Roman" w:hAnsi="Times New Roman" w:cs="Times New Roman"/>
          <w:sz w:val="24"/>
          <w:szCs w:val="24"/>
        </w:rPr>
        <w:t>), причем большое значение имеет адресат перевода и его степень знакомства с предметом</w:t>
      </w:r>
      <w:r w:rsidR="00F24E9B" w:rsidRPr="00C6743A">
        <w:rPr>
          <w:rFonts w:ascii="Times New Roman" w:hAnsi="Times New Roman" w:cs="Times New Roman"/>
          <w:sz w:val="24"/>
          <w:szCs w:val="24"/>
        </w:rPr>
        <w:t xml:space="preserve"> (Швейцер, 1973)</w:t>
      </w:r>
      <w:r w:rsidRPr="00C6743A">
        <w:rPr>
          <w:rFonts w:ascii="Times New Roman" w:hAnsi="Times New Roman" w:cs="Times New Roman"/>
          <w:sz w:val="24"/>
          <w:szCs w:val="24"/>
        </w:rPr>
        <w:t>, а также расхождения в языковой картине мира, культурных обычаях,</w:t>
      </w:r>
      <w:r w:rsidR="00F24E9B" w:rsidRPr="00C6743A">
        <w:rPr>
          <w:rFonts w:ascii="Times New Roman" w:hAnsi="Times New Roman" w:cs="Times New Roman"/>
          <w:sz w:val="24"/>
          <w:szCs w:val="24"/>
        </w:rPr>
        <w:t xml:space="preserve"> религиозных верованиях, быте, </w:t>
      </w:r>
      <w:r w:rsidR="00930605" w:rsidRPr="00C6743A">
        <w:rPr>
          <w:rFonts w:ascii="Times New Roman" w:hAnsi="Times New Roman" w:cs="Times New Roman"/>
          <w:sz w:val="24"/>
          <w:szCs w:val="24"/>
        </w:rPr>
        <w:t>фольклоре и т.д.</w:t>
      </w:r>
    </w:p>
    <w:p w:rsidR="00C72835" w:rsidRPr="00806FE5" w:rsidRDefault="00C72835" w:rsidP="006879D9">
      <w:pPr>
        <w:spacing w:line="48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FE5">
        <w:rPr>
          <w:rFonts w:ascii="Times New Roman" w:hAnsi="Times New Roman" w:cs="Times New Roman"/>
          <w:sz w:val="24"/>
          <w:szCs w:val="24"/>
        </w:rPr>
        <w:t xml:space="preserve">Интерпретативная теория перевода (ИТП) сводит процесс перевода не к переводу конкретных </w:t>
      </w:r>
      <w:r w:rsidR="00930605">
        <w:rPr>
          <w:rFonts w:ascii="Times New Roman" w:hAnsi="Times New Roman" w:cs="Times New Roman"/>
          <w:sz w:val="24"/>
          <w:szCs w:val="24"/>
        </w:rPr>
        <w:t xml:space="preserve">слов и выражений, а к передаче </w:t>
      </w:r>
      <w:r w:rsidRPr="00806FE5">
        <w:rPr>
          <w:rFonts w:ascii="Times New Roman" w:hAnsi="Times New Roman" w:cs="Times New Roman"/>
          <w:sz w:val="24"/>
          <w:szCs w:val="24"/>
        </w:rPr>
        <w:t>рациональной и эмоциональной составляющей текста, его смысла. Таким образом, объект перевода для ИТП - текст и его смысл, а не конкретные слова</w:t>
      </w:r>
      <w:r w:rsidR="00D90312">
        <w:rPr>
          <w:rFonts w:ascii="Times New Roman" w:hAnsi="Times New Roman" w:cs="Times New Roman"/>
          <w:sz w:val="24"/>
          <w:szCs w:val="24"/>
        </w:rPr>
        <w:t xml:space="preserve"> (Фененко, 2009)</w:t>
      </w:r>
      <w:r w:rsidRPr="00806FE5">
        <w:rPr>
          <w:rFonts w:ascii="Times New Roman" w:hAnsi="Times New Roman" w:cs="Times New Roman"/>
          <w:sz w:val="24"/>
          <w:szCs w:val="24"/>
        </w:rPr>
        <w:t xml:space="preserve">. Реалии языка - свойственные языку перевода лексико-семантические структуры, и при передаче смысла не стоит ими ограничиваться. На этапе вычленения смысла переводчик, владеющий языком и культурой, не испытывает трудностей, а при ревербализации должен найти правильное средство выражения этого смысла, что иногда может доставить определенные трудности. </w:t>
      </w:r>
    </w:p>
    <w:p w:rsidR="00C72835" w:rsidRPr="00806FE5" w:rsidRDefault="00C72835" w:rsidP="00AA28C6">
      <w:pPr>
        <w:spacing w:line="48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FE5">
        <w:rPr>
          <w:rFonts w:ascii="Times New Roman" w:hAnsi="Times New Roman" w:cs="Times New Roman"/>
          <w:sz w:val="24"/>
          <w:szCs w:val="24"/>
        </w:rPr>
        <w:t xml:space="preserve">Таким образом, любая теория перевода говорит о том, что задача переводчика - передать не только смысл высказывания, но и эмоциональную окраску, образность и </w:t>
      </w:r>
      <w:r w:rsidRPr="00C6743A">
        <w:rPr>
          <w:rFonts w:ascii="Times New Roman" w:hAnsi="Times New Roman" w:cs="Times New Roman"/>
          <w:sz w:val="24"/>
          <w:szCs w:val="24"/>
        </w:rPr>
        <w:t xml:space="preserve">колорит текста. Перевод - это творчество, в котором необходимо стремиться выбрать оптимальный и эквивалентный способ для выражения полноты всего вышеперечисленного, в том числе и реалий. </w:t>
      </w:r>
      <w:r w:rsidR="00AA28C6" w:rsidRPr="00C6743A">
        <w:rPr>
          <w:rFonts w:ascii="Times New Roman" w:hAnsi="Times New Roman" w:cs="Times New Roman"/>
          <w:sz w:val="24"/>
          <w:szCs w:val="24"/>
        </w:rPr>
        <w:t>Перечислим основные</w:t>
      </w:r>
      <w:r w:rsidR="00AA28C6" w:rsidRPr="009306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28C6">
        <w:rPr>
          <w:rFonts w:ascii="Times New Roman" w:hAnsi="Times New Roman" w:cs="Times New Roman"/>
          <w:sz w:val="24"/>
          <w:szCs w:val="24"/>
        </w:rPr>
        <w:t>способы и приемы перевода: з</w:t>
      </w:r>
      <w:r w:rsidR="00AA28C6" w:rsidRPr="00AA28C6">
        <w:rPr>
          <w:rFonts w:ascii="Times New Roman" w:hAnsi="Times New Roman" w:cs="Times New Roman"/>
          <w:sz w:val="24"/>
          <w:szCs w:val="24"/>
        </w:rPr>
        <w:t>амена эквивалентным</w:t>
      </w:r>
      <w:r w:rsidR="00C6743A">
        <w:rPr>
          <w:rFonts w:ascii="Times New Roman" w:hAnsi="Times New Roman" w:cs="Times New Roman"/>
          <w:sz w:val="24"/>
          <w:szCs w:val="24"/>
        </w:rPr>
        <w:t xml:space="preserve"> </w:t>
      </w:r>
      <w:r w:rsidR="00AA28C6" w:rsidRPr="00AA28C6">
        <w:rPr>
          <w:rFonts w:ascii="Times New Roman" w:hAnsi="Times New Roman" w:cs="Times New Roman"/>
          <w:sz w:val="24"/>
          <w:szCs w:val="24"/>
        </w:rPr>
        <w:t>вариантом</w:t>
      </w:r>
      <w:r w:rsidR="00AA28C6">
        <w:rPr>
          <w:rFonts w:ascii="Times New Roman" w:hAnsi="Times New Roman" w:cs="Times New Roman"/>
          <w:sz w:val="24"/>
          <w:szCs w:val="24"/>
        </w:rPr>
        <w:t>, о</w:t>
      </w:r>
      <w:r w:rsidR="00AA28C6" w:rsidRPr="00AA28C6">
        <w:rPr>
          <w:rFonts w:ascii="Times New Roman" w:hAnsi="Times New Roman" w:cs="Times New Roman"/>
          <w:sz w:val="24"/>
          <w:szCs w:val="24"/>
        </w:rPr>
        <w:t>пущение</w:t>
      </w:r>
      <w:r w:rsidR="00AA28C6">
        <w:rPr>
          <w:rFonts w:ascii="Times New Roman" w:hAnsi="Times New Roman" w:cs="Times New Roman"/>
          <w:sz w:val="24"/>
          <w:szCs w:val="24"/>
        </w:rPr>
        <w:t>, э</w:t>
      </w:r>
      <w:r w:rsidR="00AA28C6" w:rsidRPr="00AA28C6">
        <w:rPr>
          <w:rFonts w:ascii="Times New Roman" w:hAnsi="Times New Roman" w:cs="Times New Roman"/>
          <w:sz w:val="24"/>
          <w:szCs w:val="24"/>
        </w:rPr>
        <w:t>кспликация или</w:t>
      </w:r>
      <w:r w:rsidR="00C6743A">
        <w:rPr>
          <w:rFonts w:ascii="Times New Roman" w:hAnsi="Times New Roman" w:cs="Times New Roman"/>
          <w:sz w:val="24"/>
          <w:szCs w:val="24"/>
        </w:rPr>
        <w:t xml:space="preserve"> </w:t>
      </w:r>
      <w:r w:rsidR="00AA28C6" w:rsidRPr="00AA28C6">
        <w:rPr>
          <w:rFonts w:ascii="Times New Roman" w:hAnsi="Times New Roman" w:cs="Times New Roman"/>
          <w:sz w:val="24"/>
          <w:szCs w:val="24"/>
        </w:rPr>
        <w:t>описательный перевод</w:t>
      </w:r>
      <w:r w:rsidR="00AA28C6">
        <w:rPr>
          <w:rFonts w:ascii="Times New Roman" w:hAnsi="Times New Roman" w:cs="Times New Roman"/>
          <w:sz w:val="24"/>
          <w:szCs w:val="24"/>
        </w:rPr>
        <w:t>, т</w:t>
      </w:r>
      <w:r w:rsidR="00AA28C6" w:rsidRPr="00AA28C6">
        <w:rPr>
          <w:rFonts w:ascii="Times New Roman" w:hAnsi="Times New Roman" w:cs="Times New Roman"/>
          <w:sz w:val="24"/>
          <w:szCs w:val="24"/>
        </w:rPr>
        <w:t>ранскрипция</w:t>
      </w:r>
      <w:r w:rsidR="00AA28C6">
        <w:rPr>
          <w:rFonts w:ascii="Times New Roman" w:hAnsi="Times New Roman" w:cs="Times New Roman"/>
          <w:sz w:val="24"/>
          <w:szCs w:val="24"/>
        </w:rPr>
        <w:t>, т</w:t>
      </w:r>
      <w:r w:rsidR="00AA28C6" w:rsidRPr="00AA28C6">
        <w:rPr>
          <w:rFonts w:ascii="Times New Roman" w:hAnsi="Times New Roman" w:cs="Times New Roman"/>
          <w:sz w:val="24"/>
          <w:szCs w:val="24"/>
        </w:rPr>
        <w:t>ранслитерация</w:t>
      </w:r>
      <w:r w:rsidR="00AA28C6">
        <w:rPr>
          <w:rFonts w:ascii="Times New Roman" w:hAnsi="Times New Roman" w:cs="Times New Roman"/>
          <w:sz w:val="24"/>
          <w:szCs w:val="24"/>
        </w:rPr>
        <w:t>, к</w:t>
      </w:r>
      <w:r w:rsidR="00AA28C6" w:rsidRPr="00AA28C6">
        <w:rPr>
          <w:rFonts w:ascii="Times New Roman" w:hAnsi="Times New Roman" w:cs="Times New Roman"/>
          <w:sz w:val="24"/>
          <w:szCs w:val="24"/>
        </w:rPr>
        <w:t>алькирование</w:t>
      </w:r>
      <w:r w:rsidR="00AA28C6">
        <w:rPr>
          <w:rFonts w:ascii="Times New Roman" w:hAnsi="Times New Roman" w:cs="Times New Roman"/>
          <w:sz w:val="24"/>
          <w:szCs w:val="24"/>
        </w:rPr>
        <w:t>. Распространенными приемами являются к</w:t>
      </w:r>
      <w:r w:rsidR="00AA28C6" w:rsidRPr="00AA28C6">
        <w:rPr>
          <w:rFonts w:ascii="Times New Roman" w:hAnsi="Times New Roman" w:cs="Times New Roman"/>
          <w:sz w:val="24"/>
          <w:szCs w:val="24"/>
        </w:rPr>
        <w:t>онкретизация</w:t>
      </w:r>
      <w:r w:rsidR="00AA28C6">
        <w:rPr>
          <w:rFonts w:ascii="Times New Roman" w:hAnsi="Times New Roman" w:cs="Times New Roman"/>
          <w:sz w:val="24"/>
          <w:szCs w:val="24"/>
        </w:rPr>
        <w:t>, г</w:t>
      </w:r>
      <w:r w:rsidR="00AA28C6" w:rsidRPr="00AA28C6">
        <w:rPr>
          <w:rFonts w:ascii="Times New Roman" w:hAnsi="Times New Roman" w:cs="Times New Roman"/>
          <w:sz w:val="24"/>
          <w:szCs w:val="24"/>
        </w:rPr>
        <w:t>енерализация</w:t>
      </w:r>
      <w:r w:rsidR="00AA28C6">
        <w:rPr>
          <w:rFonts w:ascii="Times New Roman" w:hAnsi="Times New Roman" w:cs="Times New Roman"/>
          <w:sz w:val="24"/>
          <w:szCs w:val="24"/>
        </w:rPr>
        <w:t>, м</w:t>
      </w:r>
      <w:r w:rsidR="00AA28C6" w:rsidRPr="00AA28C6">
        <w:rPr>
          <w:rFonts w:ascii="Times New Roman" w:hAnsi="Times New Roman" w:cs="Times New Roman"/>
          <w:sz w:val="24"/>
          <w:szCs w:val="24"/>
        </w:rPr>
        <w:t>одуляция или смысловое развитие</w:t>
      </w:r>
      <w:r w:rsidR="00AA28C6">
        <w:rPr>
          <w:rFonts w:ascii="Times New Roman" w:hAnsi="Times New Roman" w:cs="Times New Roman"/>
          <w:sz w:val="24"/>
          <w:szCs w:val="24"/>
        </w:rPr>
        <w:t>, к</w:t>
      </w:r>
      <w:r w:rsidR="00AA28C6" w:rsidRPr="00AA28C6">
        <w:rPr>
          <w:rFonts w:ascii="Times New Roman" w:hAnsi="Times New Roman" w:cs="Times New Roman"/>
          <w:sz w:val="24"/>
          <w:szCs w:val="24"/>
        </w:rPr>
        <w:t>омпенсация</w:t>
      </w:r>
      <w:r w:rsidR="00AA28C6">
        <w:rPr>
          <w:rFonts w:ascii="Times New Roman" w:hAnsi="Times New Roman" w:cs="Times New Roman"/>
          <w:sz w:val="24"/>
          <w:szCs w:val="24"/>
        </w:rPr>
        <w:t>, н</w:t>
      </w:r>
      <w:r w:rsidR="00AA28C6" w:rsidRPr="00AA28C6">
        <w:rPr>
          <w:rFonts w:ascii="Times New Roman" w:hAnsi="Times New Roman" w:cs="Times New Roman"/>
          <w:sz w:val="24"/>
          <w:szCs w:val="24"/>
        </w:rPr>
        <w:t>улевой перевод (термин А.Д. Швейцера)</w:t>
      </w:r>
      <w:r w:rsidR="00AA28C6">
        <w:rPr>
          <w:rFonts w:ascii="Times New Roman" w:hAnsi="Times New Roman" w:cs="Times New Roman"/>
          <w:sz w:val="24"/>
          <w:szCs w:val="24"/>
        </w:rPr>
        <w:t>.</w:t>
      </w:r>
      <w:r w:rsidR="00C6743A">
        <w:rPr>
          <w:rFonts w:ascii="Times New Roman" w:hAnsi="Times New Roman" w:cs="Times New Roman"/>
          <w:sz w:val="24"/>
          <w:szCs w:val="24"/>
        </w:rPr>
        <w:t xml:space="preserve"> </w:t>
      </w:r>
      <w:r w:rsidRPr="00806FE5">
        <w:rPr>
          <w:rFonts w:ascii="Times New Roman" w:hAnsi="Times New Roman" w:cs="Times New Roman"/>
          <w:sz w:val="24"/>
          <w:szCs w:val="24"/>
        </w:rPr>
        <w:t xml:space="preserve">Пользуясь данными способами перевода, специалисты создают максимальные условия для правильного понимания культурных реалий. </w:t>
      </w:r>
    </w:p>
    <w:p w:rsidR="002E32E7" w:rsidRPr="00C27CE4" w:rsidRDefault="00930605" w:rsidP="006879D9">
      <w:pPr>
        <w:spacing w:line="48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материале исследованных нами произведений были </w:t>
      </w:r>
      <w:r w:rsidR="00A618E7">
        <w:rPr>
          <w:rFonts w:ascii="Times New Roman" w:hAnsi="Times New Roman" w:cs="Times New Roman"/>
          <w:sz w:val="24"/>
          <w:szCs w:val="24"/>
        </w:rPr>
        <w:t xml:space="preserve">сделаны следующие </w:t>
      </w:r>
      <w:r w:rsidR="00A618E7" w:rsidRPr="00C6743A">
        <w:rPr>
          <w:rFonts w:ascii="Times New Roman" w:hAnsi="Times New Roman" w:cs="Times New Roman"/>
          <w:sz w:val="24"/>
          <w:szCs w:val="24"/>
        </w:rPr>
        <w:t>статистические наблюдения. С</w:t>
      </w:r>
      <w:r w:rsidR="00DA100C" w:rsidRPr="00C6743A">
        <w:rPr>
          <w:rFonts w:ascii="Times New Roman" w:hAnsi="Times New Roman" w:cs="Times New Roman"/>
          <w:sz w:val="24"/>
          <w:szCs w:val="24"/>
        </w:rPr>
        <w:t>амые частые реалии в изученных произведениях - бытовые реалии (70%)</w:t>
      </w:r>
      <w:r w:rsidR="00806FE5" w:rsidRPr="00C6743A">
        <w:rPr>
          <w:rFonts w:ascii="Times New Roman" w:hAnsi="Times New Roman" w:cs="Times New Roman"/>
          <w:sz w:val="24"/>
          <w:szCs w:val="24"/>
        </w:rPr>
        <w:t xml:space="preserve"> {</w:t>
      </w:r>
      <w:r w:rsidR="00C6743A" w:rsidRPr="00C6743A">
        <w:rPr>
          <w:rFonts w:ascii="Times New Roman" w:hAnsi="Times New Roman" w:cs="Times New Roman"/>
          <w:sz w:val="24"/>
          <w:szCs w:val="24"/>
        </w:rPr>
        <w:t>самовар</w:t>
      </w:r>
      <w:r w:rsidR="00806FE5" w:rsidRPr="00C6743A">
        <w:rPr>
          <w:rFonts w:ascii="Times New Roman" w:hAnsi="Times New Roman" w:cs="Times New Roman"/>
          <w:sz w:val="24"/>
          <w:szCs w:val="24"/>
        </w:rPr>
        <w:tab/>
      </w:r>
      <w:r w:rsidR="00C6743A" w:rsidRPr="00C6743A">
        <w:rPr>
          <w:rFonts w:ascii="Times New Roman" w:hAnsi="Times New Roman" w:cs="Times New Roman"/>
          <w:sz w:val="24"/>
          <w:szCs w:val="24"/>
          <w:lang w:val="en-US"/>
        </w:rPr>
        <w:t>samovar</w:t>
      </w:r>
      <w:r w:rsidR="00DA100C" w:rsidRPr="00C6743A">
        <w:rPr>
          <w:rFonts w:ascii="Times New Roman" w:hAnsi="Times New Roman" w:cs="Times New Roman"/>
          <w:sz w:val="24"/>
          <w:szCs w:val="24"/>
        </w:rPr>
        <w:t>}, а также названия учреждений, должностей и титулов (22%) {земский-zemski}, остальные 8% приходятся на поговорк</w:t>
      </w:r>
      <w:r w:rsidR="00A618E7" w:rsidRPr="00C6743A">
        <w:rPr>
          <w:rFonts w:ascii="Times New Roman" w:hAnsi="Times New Roman" w:cs="Times New Roman"/>
          <w:sz w:val="24"/>
          <w:szCs w:val="24"/>
        </w:rPr>
        <w:t>и и единицы систем мер, а также денежные единицы {</w:t>
      </w:r>
      <w:r w:rsidR="00A618E7">
        <w:rPr>
          <w:rFonts w:ascii="Times New Roman" w:hAnsi="Times New Roman" w:cs="Times New Roman"/>
          <w:sz w:val="24"/>
          <w:szCs w:val="24"/>
        </w:rPr>
        <w:t>копейка-</w:t>
      </w:r>
      <w:r w:rsidR="00DA100C" w:rsidRPr="00806FE5">
        <w:rPr>
          <w:rFonts w:ascii="Times New Roman" w:hAnsi="Times New Roman" w:cs="Times New Roman"/>
          <w:sz w:val="24"/>
          <w:szCs w:val="24"/>
        </w:rPr>
        <w:t>unkopeck}</w:t>
      </w:r>
      <w:r w:rsidR="00C27CE4" w:rsidRPr="00C27CE4">
        <w:rPr>
          <w:rFonts w:ascii="Times New Roman" w:hAnsi="Times New Roman" w:cs="Times New Roman"/>
          <w:sz w:val="24"/>
          <w:szCs w:val="24"/>
        </w:rPr>
        <w:t>[</w:t>
      </w:r>
      <w:r w:rsidR="004174F7">
        <w:rPr>
          <w:rFonts w:ascii="Times New Roman" w:hAnsi="Times New Roman" w:cs="Times New Roman"/>
          <w:b/>
          <w:sz w:val="24"/>
          <w:szCs w:val="24"/>
        </w:rPr>
        <w:t>Табл</w:t>
      </w:r>
      <w:r w:rsidR="00C27CE4" w:rsidRPr="00731326">
        <w:rPr>
          <w:rFonts w:ascii="Times New Roman" w:hAnsi="Times New Roman" w:cs="Times New Roman"/>
          <w:b/>
          <w:sz w:val="24"/>
          <w:szCs w:val="24"/>
        </w:rPr>
        <w:t>. 1</w:t>
      </w:r>
      <w:r w:rsidR="00C27CE4" w:rsidRPr="00C27CE4">
        <w:rPr>
          <w:rFonts w:ascii="Times New Roman" w:hAnsi="Times New Roman" w:cs="Times New Roman"/>
          <w:sz w:val="24"/>
          <w:szCs w:val="24"/>
        </w:rPr>
        <w:t>]</w:t>
      </w:r>
    </w:p>
    <w:p w:rsidR="00624715" w:rsidRDefault="00DA100C" w:rsidP="006879D9">
      <w:pPr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06FE5">
        <w:rPr>
          <w:rFonts w:ascii="Times New Roman" w:hAnsi="Times New Roman" w:cs="Times New Roman"/>
          <w:sz w:val="24"/>
          <w:szCs w:val="24"/>
        </w:rPr>
        <w:t>Наиболее часто употребляемый способ перевода русских реалий на французский язык - транскрипция и транслитерация (</w:t>
      </w:r>
      <w:r w:rsidR="00A20448">
        <w:rPr>
          <w:rFonts w:ascii="Times New Roman" w:hAnsi="Times New Roman" w:cs="Times New Roman"/>
          <w:sz w:val="24"/>
          <w:szCs w:val="24"/>
        </w:rPr>
        <w:t>6</w:t>
      </w:r>
      <w:r w:rsidRPr="00806FE5">
        <w:rPr>
          <w:rFonts w:ascii="Times New Roman" w:hAnsi="Times New Roman" w:cs="Times New Roman"/>
          <w:sz w:val="24"/>
          <w:szCs w:val="24"/>
        </w:rPr>
        <w:t xml:space="preserve">0%) {совхоз-sovkhoze-транскрипция}. </w:t>
      </w:r>
      <w:r w:rsidR="00CF2841">
        <w:rPr>
          <w:rFonts w:ascii="Times New Roman" w:hAnsi="Times New Roman" w:cs="Times New Roman"/>
          <w:sz w:val="24"/>
          <w:szCs w:val="24"/>
        </w:rPr>
        <w:t>На втором месте комбинированный способ (использование транскрипции, транслитерации или калькирования с описанием)</w:t>
      </w:r>
      <w:r w:rsidR="00AE39EF" w:rsidRPr="00AE39EF">
        <w:rPr>
          <w:rFonts w:ascii="Times New Roman" w:hAnsi="Times New Roman" w:cs="Times New Roman"/>
          <w:sz w:val="24"/>
          <w:szCs w:val="24"/>
        </w:rPr>
        <w:t xml:space="preserve"> {</w:t>
      </w:r>
      <w:r w:rsidR="00AE39EF" w:rsidRPr="00AE39EF">
        <w:rPr>
          <w:rFonts w:ascii="Times New Roman" w:hAnsi="Times New Roman" w:cs="Times New Roman"/>
          <w:sz w:val="24"/>
          <w:szCs w:val="24"/>
          <w:lang w:val="en-US"/>
        </w:rPr>
        <w:t>rouge</w:t>
      </w:r>
      <w:r w:rsidR="00AE39EF" w:rsidRPr="00AE39EF">
        <w:rPr>
          <w:rFonts w:ascii="Times New Roman" w:hAnsi="Times New Roman" w:cs="Times New Roman"/>
          <w:sz w:val="24"/>
          <w:szCs w:val="24"/>
        </w:rPr>
        <w:t xml:space="preserve"> </w:t>
      </w:r>
      <w:r w:rsidR="00AE39EF" w:rsidRPr="00AE39EF">
        <w:rPr>
          <w:rFonts w:ascii="Times New Roman" w:hAnsi="Times New Roman" w:cs="Times New Roman"/>
          <w:sz w:val="24"/>
          <w:szCs w:val="24"/>
          <w:lang w:val="en-US"/>
        </w:rPr>
        <w:t>armiste</w:t>
      </w:r>
      <w:r w:rsidR="00AE39EF" w:rsidRPr="00AE39EF">
        <w:rPr>
          <w:rFonts w:ascii="Times New Roman" w:hAnsi="Times New Roman" w:cs="Times New Roman"/>
          <w:sz w:val="24"/>
          <w:szCs w:val="24"/>
        </w:rPr>
        <w:t xml:space="preserve"> – </w:t>
      </w:r>
      <w:r w:rsidR="00AE39EF" w:rsidRPr="00AE39EF">
        <w:rPr>
          <w:rFonts w:ascii="Times New Roman" w:hAnsi="Times New Roman" w:cs="Times New Roman"/>
          <w:sz w:val="24"/>
          <w:szCs w:val="24"/>
          <w:lang w:val="en-US"/>
        </w:rPr>
        <w:t>soldat</w:t>
      </w:r>
      <w:r w:rsidR="00AE39EF" w:rsidRPr="00AE39EF">
        <w:rPr>
          <w:rFonts w:ascii="Times New Roman" w:hAnsi="Times New Roman" w:cs="Times New Roman"/>
          <w:sz w:val="24"/>
          <w:szCs w:val="24"/>
        </w:rPr>
        <w:t xml:space="preserve"> </w:t>
      </w:r>
      <w:r w:rsidR="00AE39EF" w:rsidRPr="00AE39EF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AE39EF" w:rsidRPr="00AE39EF">
        <w:rPr>
          <w:rFonts w:ascii="Times New Roman" w:hAnsi="Times New Roman" w:cs="Times New Roman"/>
          <w:sz w:val="24"/>
          <w:szCs w:val="24"/>
        </w:rPr>
        <w:t xml:space="preserve"> </w:t>
      </w:r>
      <w:r w:rsidR="00AE39EF" w:rsidRPr="00AE39E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E39EF" w:rsidRPr="00AE39EF">
        <w:rPr>
          <w:rFonts w:ascii="Times New Roman" w:hAnsi="Times New Roman" w:cs="Times New Roman"/>
          <w:sz w:val="24"/>
          <w:szCs w:val="24"/>
        </w:rPr>
        <w:t>’</w:t>
      </w:r>
      <w:r w:rsidR="00AE39EF" w:rsidRPr="00AE39EF">
        <w:rPr>
          <w:rFonts w:ascii="Times New Roman" w:hAnsi="Times New Roman" w:cs="Times New Roman"/>
          <w:sz w:val="24"/>
          <w:szCs w:val="24"/>
          <w:lang w:val="en-US"/>
        </w:rPr>
        <w:t>Armee</w:t>
      </w:r>
      <w:r w:rsidR="00AE39EF" w:rsidRPr="00AE39EF">
        <w:rPr>
          <w:rFonts w:ascii="Times New Roman" w:hAnsi="Times New Roman" w:cs="Times New Roman"/>
          <w:sz w:val="24"/>
          <w:szCs w:val="24"/>
        </w:rPr>
        <w:t xml:space="preserve"> </w:t>
      </w:r>
      <w:r w:rsidR="00AE39EF" w:rsidRPr="00AE39EF">
        <w:rPr>
          <w:rFonts w:ascii="Times New Roman" w:hAnsi="Times New Roman" w:cs="Times New Roman"/>
          <w:sz w:val="24"/>
          <w:szCs w:val="24"/>
          <w:lang w:val="en-US"/>
        </w:rPr>
        <w:t>rouge</w:t>
      </w:r>
      <w:r w:rsidR="00193979" w:rsidRPr="00193979">
        <w:rPr>
          <w:rFonts w:ascii="Times New Roman" w:hAnsi="Times New Roman" w:cs="Times New Roman"/>
          <w:sz w:val="24"/>
          <w:szCs w:val="24"/>
        </w:rPr>
        <w:t xml:space="preserve"> </w:t>
      </w:r>
      <w:r w:rsidR="00193979">
        <w:rPr>
          <w:rFonts w:ascii="Times New Roman" w:hAnsi="Times New Roman" w:cs="Times New Roman"/>
          <w:sz w:val="24"/>
          <w:szCs w:val="24"/>
        </w:rPr>
        <w:t>–</w:t>
      </w:r>
      <w:r w:rsidR="00193979" w:rsidRPr="00193979">
        <w:rPr>
          <w:rFonts w:ascii="Times New Roman" w:hAnsi="Times New Roman" w:cs="Times New Roman"/>
          <w:sz w:val="24"/>
          <w:szCs w:val="24"/>
        </w:rPr>
        <w:t xml:space="preserve"> </w:t>
      </w:r>
      <w:r w:rsidR="00193979">
        <w:rPr>
          <w:rFonts w:ascii="Times New Roman" w:hAnsi="Times New Roman" w:cs="Times New Roman"/>
          <w:sz w:val="24"/>
          <w:szCs w:val="24"/>
        </w:rPr>
        <w:t>калька с описанием</w:t>
      </w:r>
      <w:r w:rsidR="00AE39EF" w:rsidRPr="00AE39EF">
        <w:rPr>
          <w:rFonts w:ascii="Times New Roman" w:hAnsi="Times New Roman" w:cs="Times New Roman"/>
          <w:sz w:val="24"/>
          <w:szCs w:val="24"/>
        </w:rPr>
        <w:t>}</w:t>
      </w:r>
      <w:r w:rsidR="00C27CE4" w:rsidRPr="00C27CE4">
        <w:rPr>
          <w:rFonts w:ascii="Times New Roman" w:hAnsi="Times New Roman" w:cs="Times New Roman"/>
          <w:sz w:val="24"/>
          <w:szCs w:val="24"/>
        </w:rPr>
        <w:t>[</w:t>
      </w:r>
      <w:r w:rsidR="00C27CE4" w:rsidRPr="00731326">
        <w:rPr>
          <w:rFonts w:ascii="Times New Roman" w:hAnsi="Times New Roman" w:cs="Times New Roman"/>
          <w:b/>
          <w:sz w:val="24"/>
          <w:szCs w:val="24"/>
        </w:rPr>
        <w:t>Рис.2</w:t>
      </w:r>
      <w:r w:rsidR="00C27CE4" w:rsidRPr="00C27CE4">
        <w:rPr>
          <w:rFonts w:ascii="Times New Roman" w:hAnsi="Times New Roman" w:cs="Times New Roman"/>
          <w:sz w:val="24"/>
          <w:szCs w:val="24"/>
        </w:rPr>
        <w:t>]</w:t>
      </w:r>
      <w:r w:rsidR="008B0236">
        <w:rPr>
          <w:rFonts w:ascii="Times New Roman" w:hAnsi="Times New Roman" w:cs="Times New Roman"/>
          <w:sz w:val="24"/>
          <w:szCs w:val="24"/>
        </w:rPr>
        <w:t xml:space="preserve">, </w:t>
      </w:r>
      <w:r w:rsidR="008B0236" w:rsidRPr="00C27CE4">
        <w:rPr>
          <w:rFonts w:ascii="Times New Roman" w:hAnsi="Times New Roman" w:cs="Times New Roman"/>
          <w:sz w:val="24"/>
          <w:szCs w:val="24"/>
        </w:rPr>
        <w:t>[</w:t>
      </w:r>
      <w:r w:rsidR="004174F7" w:rsidRPr="004174F7">
        <w:rPr>
          <w:rFonts w:ascii="Times New Roman" w:hAnsi="Times New Roman" w:cs="Times New Roman"/>
          <w:b/>
          <w:sz w:val="24"/>
          <w:szCs w:val="24"/>
        </w:rPr>
        <w:t>Табл</w:t>
      </w:r>
      <w:r w:rsidR="008B0236" w:rsidRPr="00731326">
        <w:rPr>
          <w:rFonts w:ascii="Times New Roman" w:hAnsi="Times New Roman" w:cs="Times New Roman"/>
          <w:b/>
          <w:sz w:val="24"/>
          <w:szCs w:val="24"/>
        </w:rPr>
        <w:t>.3</w:t>
      </w:r>
      <w:r w:rsidR="008B0236" w:rsidRPr="00C27CE4">
        <w:rPr>
          <w:rFonts w:ascii="Times New Roman" w:hAnsi="Times New Roman" w:cs="Times New Roman"/>
          <w:sz w:val="24"/>
          <w:szCs w:val="24"/>
        </w:rPr>
        <w:t>]</w:t>
      </w:r>
      <w:r w:rsidR="0035745B">
        <w:rPr>
          <w:rFonts w:ascii="Times New Roman" w:hAnsi="Times New Roman" w:cs="Times New Roman"/>
          <w:sz w:val="24"/>
          <w:szCs w:val="24"/>
        </w:rPr>
        <w:t xml:space="preserve">. </w:t>
      </w:r>
      <w:r w:rsidR="00CF2841">
        <w:rPr>
          <w:rFonts w:ascii="Times New Roman" w:hAnsi="Times New Roman" w:cs="Times New Roman"/>
          <w:sz w:val="24"/>
          <w:szCs w:val="24"/>
        </w:rPr>
        <w:t>Это оправданный ход, так как б</w:t>
      </w:r>
      <w:r w:rsidRPr="00806FE5">
        <w:rPr>
          <w:rFonts w:ascii="Times New Roman" w:hAnsi="Times New Roman" w:cs="Times New Roman"/>
          <w:sz w:val="24"/>
          <w:szCs w:val="24"/>
        </w:rPr>
        <w:t>ез описания и разъяснения читатель, не знакомый с данной реалией, не сможет правильно понять ее смысл. Однако если включать описание в текст художественного произведения, то можно утратить его красоту</w:t>
      </w:r>
      <w:r w:rsidR="00A618E7">
        <w:rPr>
          <w:rFonts w:ascii="Times New Roman" w:hAnsi="Times New Roman" w:cs="Times New Roman"/>
          <w:sz w:val="24"/>
          <w:szCs w:val="24"/>
        </w:rPr>
        <w:t xml:space="preserve">, </w:t>
      </w:r>
      <w:r w:rsidR="00A618E7" w:rsidRPr="00C6743A">
        <w:rPr>
          <w:rFonts w:ascii="Times New Roman" w:hAnsi="Times New Roman" w:cs="Times New Roman"/>
          <w:sz w:val="24"/>
          <w:szCs w:val="24"/>
        </w:rPr>
        <w:t>нарушить</w:t>
      </w:r>
      <w:r w:rsidRPr="00C6743A">
        <w:rPr>
          <w:rFonts w:ascii="Times New Roman" w:hAnsi="Times New Roman" w:cs="Times New Roman"/>
          <w:sz w:val="24"/>
          <w:szCs w:val="24"/>
        </w:rPr>
        <w:t xml:space="preserve"> манеру изложения. Не стоит также отдавать предпочтение </w:t>
      </w:r>
      <w:r w:rsidR="00A618E7" w:rsidRPr="00C6743A">
        <w:rPr>
          <w:rFonts w:ascii="Times New Roman" w:hAnsi="Times New Roman" w:cs="Times New Roman"/>
          <w:sz w:val="24"/>
          <w:szCs w:val="24"/>
        </w:rPr>
        <w:t>только</w:t>
      </w:r>
      <w:r w:rsidRPr="00C6743A">
        <w:rPr>
          <w:rFonts w:ascii="Times New Roman" w:hAnsi="Times New Roman" w:cs="Times New Roman"/>
          <w:sz w:val="24"/>
          <w:szCs w:val="24"/>
        </w:rPr>
        <w:t xml:space="preserve"> </w:t>
      </w:r>
      <w:r w:rsidRPr="00806FE5">
        <w:rPr>
          <w:rFonts w:ascii="Times New Roman" w:hAnsi="Times New Roman" w:cs="Times New Roman"/>
          <w:sz w:val="24"/>
          <w:szCs w:val="24"/>
        </w:rPr>
        <w:t>транскрипции или транслитерации, ведь обилие их в тексте лишь усложнит восприятие.</w:t>
      </w:r>
      <w:r w:rsidR="00624715" w:rsidRPr="00624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835" w:rsidRDefault="006879D9" w:rsidP="006879D9">
      <w:pPr>
        <w:spacing w:line="48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</w:t>
      </w:r>
      <w:r w:rsidR="00F659C9" w:rsidRPr="00806FE5">
        <w:rPr>
          <w:rFonts w:ascii="Times New Roman" w:hAnsi="Times New Roman" w:cs="Times New Roman"/>
          <w:sz w:val="24"/>
          <w:szCs w:val="24"/>
        </w:rPr>
        <w:t>ыло выявлено, что более современные переводы произведений содержат меньше объяснений и культуроведческих</w:t>
      </w:r>
      <w:r w:rsidR="0068416B" w:rsidRPr="0068416B">
        <w:rPr>
          <w:rFonts w:ascii="Times New Roman" w:hAnsi="Times New Roman" w:cs="Times New Roman"/>
          <w:sz w:val="24"/>
          <w:szCs w:val="24"/>
        </w:rPr>
        <w:t xml:space="preserve"> </w:t>
      </w:r>
      <w:r w:rsidR="00A618E7">
        <w:rPr>
          <w:rFonts w:ascii="Times New Roman" w:hAnsi="Times New Roman" w:cs="Times New Roman"/>
          <w:sz w:val="24"/>
          <w:szCs w:val="24"/>
        </w:rPr>
        <w:t xml:space="preserve">комментариев авторов (в </w:t>
      </w:r>
      <w:r w:rsidR="00A618E7" w:rsidRPr="0068416B">
        <w:rPr>
          <w:rFonts w:ascii="Times New Roman" w:hAnsi="Times New Roman" w:cs="Times New Roman"/>
          <w:sz w:val="24"/>
          <w:szCs w:val="24"/>
        </w:rPr>
        <w:t>среднем</w:t>
      </w:r>
      <w:r w:rsidR="00F659C9" w:rsidRPr="0068416B">
        <w:rPr>
          <w:rFonts w:ascii="Times New Roman" w:hAnsi="Times New Roman" w:cs="Times New Roman"/>
          <w:sz w:val="24"/>
          <w:szCs w:val="24"/>
        </w:rPr>
        <w:t xml:space="preserve"> на</w:t>
      </w:r>
      <w:r w:rsidR="00F659C9" w:rsidRPr="00A618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59C9" w:rsidRPr="00806FE5">
        <w:rPr>
          <w:rFonts w:ascii="Times New Roman" w:hAnsi="Times New Roman" w:cs="Times New Roman"/>
          <w:sz w:val="24"/>
          <w:szCs w:val="24"/>
        </w:rPr>
        <w:t>20</w:t>
      </w:r>
      <w:r w:rsidR="0035745B">
        <w:rPr>
          <w:rFonts w:ascii="Times New Roman" w:hAnsi="Times New Roman" w:cs="Times New Roman"/>
          <w:sz w:val="24"/>
          <w:szCs w:val="24"/>
        </w:rPr>
        <w:t xml:space="preserve">%) </w:t>
      </w:r>
      <w:r w:rsidR="00C27CE4" w:rsidRPr="00C27CE4">
        <w:rPr>
          <w:rFonts w:ascii="Times New Roman" w:hAnsi="Times New Roman" w:cs="Times New Roman"/>
          <w:sz w:val="24"/>
          <w:szCs w:val="24"/>
        </w:rPr>
        <w:t>[</w:t>
      </w:r>
      <w:r w:rsidR="004174F7">
        <w:rPr>
          <w:rFonts w:ascii="Times New Roman" w:hAnsi="Times New Roman" w:cs="Times New Roman"/>
          <w:b/>
          <w:sz w:val="24"/>
          <w:szCs w:val="24"/>
        </w:rPr>
        <w:t>Табл.</w:t>
      </w:r>
      <w:r w:rsidR="00731326">
        <w:rPr>
          <w:rFonts w:ascii="Times New Roman" w:hAnsi="Times New Roman" w:cs="Times New Roman"/>
          <w:b/>
          <w:sz w:val="24"/>
          <w:szCs w:val="24"/>
        </w:rPr>
        <w:t>4</w:t>
      </w:r>
      <w:r w:rsidR="00C27CE4" w:rsidRPr="00C27CE4">
        <w:rPr>
          <w:rFonts w:ascii="Times New Roman" w:hAnsi="Times New Roman" w:cs="Times New Roman"/>
          <w:sz w:val="24"/>
          <w:szCs w:val="24"/>
        </w:rPr>
        <w:t>]</w:t>
      </w:r>
      <w:r w:rsidR="0035745B">
        <w:rPr>
          <w:rFonts w:ascii="Times New Roman" w:hAnsi="Times New Roman" w:cs="Times New Roman"/>
          <w:sz w:val="24"/>
          <w:szCs w:val="24"/>
        </w:rPr>
        <w:t>.</w:t>
      </w:r>
      <w:r w:rsidR="00F659C9" w:rsidRPr="00806FE5">
        <w:rPr>
          <w:rFonts w:ascii="Times New Roman" w:hAnsi="Times New Roman" w:cs="Times New Roman"/>
          <w:sz w:val="24"/>
          <w:szCs w:val="24"/>
        </w:rPr>
        <w:t xml:space="preserve">Это свидетельствует о том, что процесс глобализации и более </w:t>
      </w:r>
      <w:r w:rsidR="00A618E7" w:rsidRPr="0068416B">
        <w:rPr>
          <w:rFonts w:ascii="Times New Roman" w:hAnsi="Times New Roman" w:cs="Times New Roman"/>
          <w:sz w:val="24"/>
          <w:szCs w:val="24"/>
        </w:rPr>
        <w:t>интенсивная</w:t>
      </w:r>
      <w:r w:rsidR="00F659C9" w:rsidRPr="0068416B">
        <w:rPr>
          <w:rFonts w:ascii="Times New Roman" w:hAnsi="Times New Roman" w:cs="Times New Roman"/>
          <w:sz w:val="24"/>
          <w:szCs w:val="24"/>
        </w:rPr>
        <w:t xml:space="preserve"> межкультурн</w:t>
      </w:r>
      <w:r w:rsidR="00A618E7" w:rsidRPr="0068416B">
        <w:rPr>
          <w:rFonts w:ascii="Times New Roman" w:hAnsi="Times New Roman" w:cs="Times New Roman"/>
          <w:sz w:val="24"/>
          <w:szCs w:val="24"/>
        </w:rPr>
        <w:t>ая</w:t>
      </w:r>
      <w:r w:rsidR="00F659C9" w:rsidRPr="0068416B">
        <w:rPr>
          <w:rFonts w:ascii="Times New Roman" w:hAnsi="Times New Roman" w:cs="Times New Roman"/>
          <w:sz w:val="24"/>
          <w:szCs w:val="24"/>
        </w:rPr>
        <w:t xml:space="preserve"> коммуникаци</w:t>
      </w:r>
      <w:r w:rsidR="00A618E7" w:rsidRPr="0068416B">
        <w:rPr>
          <w:rFonts w:ascii="Times New Roman" w:hAnsi="Times New Roman" w:cs="Times New Roman"/>
          <w:sz w:val="24"/>
          <w:szCs w:val="24"/>
        </w:rPr>
        <w:t>я</w:t>
      </w:r>
      <w:r w:rsidR="00F659C9" w:rsidRPr="0068416B">
        <w:rPr>
          <w:rFonts w:ascii="Times New Roman" w:hAnsi="Times New Roman" w:cs="Times New Roman"/>
          <w:sz w:val="24"/>
          <w:szCs w:val="24"/>
        </w:rPr>
        <w:t xml:space="preserve"> оказали существенное влияние на ознакомление носителей разных языков с культурными реалиями других стран, что облегчает восприятие ими других культур. В связи с этим </w:t>
      </w:r>
      <w:r w:rsidR="00A618E7" w:rsidRPr="0068416B">
        <w:rPr>
          <w:rFonts w:ascii="Times New Roman" w:hAnsi="Times New Roman" w:cs="Times New Roman"/>
          <w:sz w:val="24"/>
          <w:szCs w:val="24"/>
        </w:rPr>
        <w:t>возникает</w:t>
      </w:r>
      <w:r w:rsidR="00F659C9" w:rsidRPr="00806FE5">
        <w:rPr>
          <w:rFonts w:ascii="Times New Roman" w:hAnsi="Times New Roman" w:cs="Times New Roman"/>
          <w:sz w:val="24"/>
          <w:szCs w:val="24"/>
        </w:rPr>
        <w:t xml:space="preserve"> вопрос о значении реалий в тексте и необходимости перевода, сохраняющего колорит и отражающего культурные особенности языка произведения. </w:t>
      </w:r>
    </w:p>
    <w:p w:rsidR="005E182F" w:rsidRDefault="00353FF8" w:rsidP="00980F40">
      <w:pPr>
        <w:spacing w:line="48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Была предпринята попытка создать электронный словарь читателя текстов о России. Актуальность данного словаря обусловливается двумя факторами. Во-первых, он интересен с точки зрения межкультурной коммуникации, так как позволяет ознакомиться с культурными реалиями стр</w:t>
      </w:r>
      <w:r w:rsidR="00586A88">
        <w:rPr>
          <w:rFonts w:ascii="Times New Roman" w:hAnsi="Times New Roman" w:cs="Times New Roman"/>
          <w:sz w:val="24"/>
          <w:szCs w:val="24"/>
        </w:rPr>
        <w:t xml:space="preserve">аны. Во-вторых, он </w:t>
      </w:r>
      <w:r w:rsidR="00A618E7">
        <w:rPr>
          <w:rFonts w:ascii="Times New Roman" w:hAnsi="Times New Roman" w:cs="Times New Roman"/>
          <w:sz w:val="24"/>
          <w:szCs w:val="24"/>
        </w:rPr>
        <w:t>может быть</w:t>
      </w:r>
      <w:r w:rsidR="0068416B" w:rsidRPr="0068416B">
        <w:rPr>
          <w:rFonts w:ascii="Times New Roman" w:hAnsi="Times New Roman" w:cs="Times New Roman"/>
          <w:sz w:val="24"/>
          <w:szCs w:val="24"/>
        </w:rPr>
        <w:t xml:space="preserve"> </w:t>
      </w:r>
      <w:r w:rsidR="00A618E7" w:rsidRPr="0068416B">
        <w:rPr>
          <w:rFonts w:ascii="Times New Roman" w:hAnsi="Times New Roman" w:cs="Times New Roman"/>
          <w:sz w:val="24"/>
          <w:szCs w:val="24"/>
        </w:rPr>
        <w:t>полезен</w:t>
      </w:r>
      <w:r w:rsidR="00586A88">
        <w:rPr>
          <w:rFonts w:ascii="Times New Roman" w:hAnsi="Times New Roman" w:cs="Times New Roman"/>
          <w:sz w:val="24"/>
          <w:szCs w:val="24"/>
        </w:rPr>
        <w:t xml:space="preserve"> начинающим </w:t>
      </w:r>
      <w:r w:rsidR="00586A88">
        <w:rPr>
          <w:rFonts w:ascii="Times New Roman" w:hAnsi="Times New Roman" w:cs="Times New Roman"/>
          <w:sz w:val="24"/>
          <w:szCs w:val="24"/>
        </w:rPr>
        <w:lastRenderedPageBreak/>
        <w:t>переводчикам с точки зрения перевода культурных реалий</w:t>
      </w:r>
      <w:r w:rsidR="00A618E7" w:rsidRPr="00A618E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586A88">
        <w:rPr>
          <w:rFonts w:ascii="Times New Roman" w:hAnsi="Times New Roman" w:cs="Times New Roman"/>
          <w:sz w:val="24"/>
          <w:szCs w:val="24"/>
        </w:rPr>
        <w:t xml:space="preserve"> расширения кругозора и словарного запаса. Фрагменты данного сло</w:t>
      </w:r>
      <w:r w:rsidR="0035745B">
        <w:rPr>
          <w:rFonts w:ascii="Times New Roman" w:hAnsi="Times New Roman" w:cs="Times New Roman"/>
          <w:sz w:val="24"/>
          <w:szCs w:val="24"/>
        </w:rPr>
        <w:t xml:space="preserve">варя представлены в Приложении </w:t>
      </w:r>
      <w:r w:rsidR="00586A88" w:rsidRPr="0035745B">
        <w:rPr>
          <w:rFonts w:ascii="Times New Roman" w:hAnsi="Times New Roman" w:cs="Times New Roman"/>
          <w:sz w:val="24"/>
          <w:szCs w:val="24"/>
        </w:rPr>
        <w:t>[</w:t>
      </w:r>
      <w:r w:rsidR="00586A88" w:rsidRPr="00731326">
        <w:rPr>
          <w:rFonts w:ascii="Times New Roman" w:hAnsi="Times New Roman" w:cs="Times New Roman"/>
          <w:b/>
          <w:sz w:val="24"/>
          <w:szCs w:val="24"/>
        </w:rPr>
        <w:t>Рис.5</w:t>
      </w:r>
      <w:r w:rsidR="00586A88" w:rsidRPr="0035745B">
        <w:rPr>
          <w:rFonts w:ascii="Times New Roman" w:hAnsi="Times New Roman" w:cs="Times New Roman"/>
          <w:sz w:val="24"/>
          <w:szCs w:val="24"/>
        </w:rPr>
        <w:t>]</w:t>
      </w:r>
      <w:r w:rsidR="0035745B">
        <w:rPr>
          <w:rFonts w:ascii="Times New Roman" w:hAnsi="Times New Roman" w:cs="Times New Roman"/>
          <w:sz w:val="24"/>
          <w:szCs w:val="24"/>
        </w:rPr>
        <w:t>,</w:t>
      </w:r>
      <w:r w:rsidR="00586A88" w:rsidRPr="0035745B">
        <w:rPr>
          <w:rFonts w:ascii="Times New Roman" w:hAnsi="Times New Roman" w:cs="Times New Roman"/>
          <w:sz w:val="24"/>
          <w:szCs w:val="24"/>
        </w:rPr>
        <w:t>[</w:t>
      </w:r>
      <w:r w:rsidR="00586A88" w:rsidRPr="00731326">
        <w:rPr>
          <w:rFonts w:ascii="Times New Roman" w:hAnsi="Times New Roman" w:cs="Times New Roman"/>
          <w:b/>
          <w:sz w:val="24"/>
          <w:szCs w:val="24"/>
        </w:rPr>
        <w:t>Рис.6</w:t>
      </w:r>
      <w:r w:rsidR="00586A88" w:rsidRPr="0035745B">
        <w:rPr>
          <w:rFonts w:ascii="Times New Roman" w:hAnsi="Times New Roman" w:cs="Times New Roman"/>
          <w:sz w:val="24"/>
          <w:szCs w:val="24"/>
        </w:rPr>
        <w:t>]</w:t>
      </w:r>
      <w:r w:rsidR="0035745B">
        <w:rPr>
          <w:rFonts w:ascii="Times New Roman" w:hAnsi="Times New Roman" w:cs="Times New Roman"/>
          <w:sz w:val="24"/>
          <w:szCs w:val="24"/>
        </w:rPr>
        <w:t>.</w:t>
      </w:r>
      <w:r w:rsidR="005E182F">
        <w:rPr>
          <w:rFonts w:ascii="Times New Roman" w:hAnsi="Times New Roman" w:cs="Times New Roman"/>
          <w:sz w:val="28"/>
          <w:szCs w:val="28"/>
        </w:rPr>
        <w:br w:type="page"/>
      </w:r>
    </w:p>
    <w:p w:rsidR="00F659C9" w:rsidRDefault="005E182F" w:rsidP="005E182F">
      <w:pPr>
        <w:pStyle w:val="1"/>
        <w:rPr>
          <w:rFonts w:ascii="Times New Roman" w:hAnsi="Times New Roman" w:cs="Times New Roman"/>
          <w:color w:val="auto"/>
        </w:rPr>
      </w:pPr>
      <w:r w:rsidRPr="005E182F">
        <w:rPr>
          <w:rFonts w:ascii="Times New Roman" w:hAnsi="Times New Roman" w:cs="Times New Roman"/>
          <w:color w:val="auto"/>
        </w:rPr>
        <w:lastRenderedPageBreak/>
        <w:t>Список литературы</w:t>
      </w:r>
    </w:p>
    <w:p w:rsidR="000C30B4" w:rsidRDefault="000C30B4" w:rsidP="000C30B4"/>
    <w:p w:rsidR="001A18C7" w:rsidRPr="00E35BA6" w:rsidRDefault="001A18C7" w:rsidP="001A18C7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6">
        <w:rPr>
          <w:rFonts w:ascii="Times New Roman" w:hAnsi="Times New Roman" w:cs="Times New Roman"/>
          <w:b/>
          <w:sz w:val="24"/>
          <w:szCs w:val="24"/>
        </w:rPr>
        <w:t>Фененко</w:t>
      </w:r>
      <w:r w:rsidR="000F2179" w:rsidRPr="00E35BA6">
        <w:rPr>
          <w:rFonts w:ascii="Times New Roman" w:hAnsi="Times New Roman" w:cs="Times New Roman"/>
          <w:b/>
          <w:sz w:val="24"/>
          <w:szCs w:val="24"/>
        </w:rPr>
        <w:t>,</w:t>
      </w:r>
      <w:r w:rsidRPr="00E35BA6">
        <w:rPr>
          <w:rFonts w:ascii="Times New Roman" w:hAnsi="Times New Roman" w:cs="Times New Roman"/>
          <w:b/>
          <w:sz w:val="24"/>
          <w:szCs w:val="24"/>
        </w:rPr>
        <w:t xml:space="preserve"> Н.А</w:t>
      </w:r>
      <w:r w:rsidRPr="00E35BA6">
        <w:rPr>
          <w:rFonts w:ascii="Times New Roman" w:hAnsi="Times New Roman" w:cs="Times New Roman"/>
          <w:i/>
          <w:sz w:val="24"/>
          <w:szCs w:val="24"/>
        </w:rPr>
        <w:t>.</w:t>
      </w:r>
      <w:r w:rsidR="00783CAC" w:rsidRPr="00E35BA6">
        <w:rPr>
          <w:rFonts w:ascii="Times New Roman" w:hAnsi="Times New Roman" w:cs="Times New Roman"/>
          <w:sz w:val="24"/>
          <w:szCs w:val="24"/>
        </w:rPr>
        <w:t xml:space="preserve">2009. </w:t>
      </w:r>
      <w:r w:rsidRPr="00E35BA6">
        <w:rPr>
          <w:rFonts w:ascii="Times New Roman" w:hAnsi="Times New Roman" w:cs="Times New Roman"/>
          <w:i/>
          <w:sz w:val="24"/>
          <w:szCs w:val="24"/>
        </w:rPr>
        <w:t>Две стратегии перевода реалий</w:t>
      </w:r>
      <w:r w:rsidRPr="00E35BA6">
        <w:rPr>
          <w:rFonts w:ascii="Times New Roman" w:hAnsi="Times New Roman" w:cs="Times New Roman"/>
          <w:sz w:val="24"/>
          <w:szCs w:val="24"/>
        </w:rPr>
        <w:t>. // Вестник ВГУ. Серия: Лингвистика и межкультур</w:t>
      </w:r>
      <w:r w:rsidR="00783CAC" w:rsidRPr="00E35BA6">
        <w:rPr>
          <w:rFonts w:ascii="Times New Roman" w:hAnsi="Times New Roman" w:cs="Times New Roman"/>
          <w:sz w:val="24"/>
          <w:szCs w:val="24"/>
        </w:rPr>
        <w:t>ная коммуникация. – Воронеж</w:t>
      </w:r>
      <w:r w:rsidRPr="00E35BA6">
        <w:rPr>
          <w:rFonts w:ascii="Times New Roman" w:hAnsi="Times New Roman" w:cs="Times New Roman"/>
          <w:sz w:val="24"/>
          <w:szCs w:val="24"/>
        </w:rPr>
        <w:t>. – Вып.1</w:t>
      </w:r>
    </w:p>
    <w:p w:rsidR="001A18C7" w:rsidRPr="00E35BA6" w:rsidRDefault="001A18C7" w:rsidP="001A18C7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6">
        <w:rPr>
          <w:rFonts w:ascii="Times New Roman" w:hAnsi="Times New Roman" w:cs="Times New Roman"/>
          <w:b/>
          <w:sz w:val="24"/>
          <w:szCs w:val="24"/>
        </w:rPr>
        <w:t>Бархударов</w:t>
      </w:r>
      <w:r w:rsidR="000F2179" w:rsidRPr="00E35BA6">
        <w:rPr>
          <w:rFonts w:ascii="Times New Roman" w:hAnsi="Times New Roman" w:cs="Times New Roman"/>
          <w:b/>
          <w:sz w:val="24"/>
          <w:szCs w:val="24"/>
        </w:rPr>
        <w:t>,</w:t>
      </w:r>
      <w:r w:rsidRPr="00E35BA6">
        <w:rPr>
          <w:rFonts w:ascii="Times New Roman" w:hAnsi="Times New Roman" w:cs="Times New Roman"/>
          <w:b/>
          <w:sz w:val="24"/>
          <w:szCs w:val="24"/>
        </w:rPr>
        <w:t xml:space="preserve"> Л.С</w:t>
      </w:r>
      <w:r w:rsidR="00783CAC" w:rsidRPr="00E35BA6">
        <w:rPr>
          <w:rFonts w:ascii="Times New Roman" w:hAnsi="Times New Roman" w:cs="Times New Roman"/>
          <w:sz w:val="24"/>
          <w:szCs w:val="24"/>
        </w:rPr>
        <w:t>1975</w:t>
      </w:r>
      <w:r w:rsidRPr="00E35BA6">
        <w:rPr>
          <w:rFonts w:ascii="Times New Roman" w:hAnsi="Times New Roman" w:cs="Times New Roman"/>
          <w:i/>
          <w:sz w:val="24"/>
          <w:szCs w:val="24"/>
        </w:rPr>
        <w:t>. Язык и перевод</w:t>
      </w:r>
      <w:r w:rsidRPr="00E35BA6">
        <w:rPr>
          <w:rFonts w:ascii="Times New Roman" w:hAnsi="Times New Roman" w:cs="Times New Roman"/>
          <w:sz w:val="24"/>
          <w:szCs w:val="24"/>
        </w:rPr>
        <w:t xml:space="preserve"> / Л</w:t>
      </w:r>
      <w:r w:rsidR="00783CAC" w:rsidRPr="00E35BA6">
        <w:rPr>
          <w:rFonts w:ascii="Times New Roman" w:hAnsi="Times New Roman" w:cs="Times New Roman"/>
          <w:sz w:val="24"/>
          <w:szCs w:val="24"/>
        </w:rPr>
        <w:t>.С.Бархударов. —М. —240 с</w:t>
      </w:r>
    </w:p>
    <w:p w:rsidR="001A18C7" w:rsidRPr="00E35BA6" w:rsidRDefault="001A18C7" w:rsidP="001A18C7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6">
        <w:rPr>
          <w:rFonts w:ascii="Times New Roman" w:hAnsi="Times New Roman" w:cs="Times New Roman"/>
          <w:b/>
          <w:sz w:val="24"/>
          <w:szCs w:val="24"/>
        </w:rPr>
        <w:t>Федоров</w:t>
      </w:r>
      <w:r w:rsidR="000F2179" w:rsidRPr="00E35BA6">
        <w:rPr>
          <w:rFonts w:ascii="Times New Roman" w:hAnsi="Times New Roman" w:cs="Times New Roman"/>
          <w:b/>
          <w:sz w:val="24"/>
          <w:szCs w:val="24"/>
        </w:rPr>
        <w:t>,</w:t>
      </w:r>
      <w:r w:rsidRPr="00E35BA6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="00F02E9F" w:rsidRPr="00E35BA6">
        <w:rPr>
          <w:rFonts w:ascii="Times New Roman" w:hAnsi="Times New Roman" w:cs="Times New Roman"/>
          <w:sz w:val="24"/>
          <w:szCs w:val="24"/>
        </w:rPr>
        <w:t>2002</w:t>
      </w:r>
      <w:r w:rsidR="00F02E9F" w:rsidRPr="00E35B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35BA6">
        <w:rPr>
          <w:rFonts w:ascii="Times New Roman" w:hAnsi="Times New Roman" w:cs="Times New Roman"/>
          <w:i/>
          <w:sz w:val="24"/>
          <w:szCs w:val="24"/>
        </w:rPr>
        <w:t>Основы общей теории перевода (лингвистические проблемы)</w:t>
      </w:r>
      <w:r w:rsidRPr="00E35BA6">
        <w:rPr>
          <w:rFonts w:ascii="Times New Roman" w:hAnsi="Times New Roman" w:cs="Times New Roman"/>
          <w:sz w:val="24"/>
          <w:szCs w:val="24"/>
        </w:rPr>
        <w:t>: учеб. пособие для ин-тов и фак.иностр.языков / А. В. Федоров. —</w:t>
      </w:r>
      <w:r w:rsidR="00F02E9F" w:rsidRPr="00E35BA6">
        <w:rPr>
          <w:rFonts w:ascii="Times New Roman" w:hAnsi="Times New Roman" w:cs="Times New Roman"/>
          <w:sz w:val="24"/>
          <w:szCs w:val="24"/>
        </w:rPr>
        <w:t>5-е изд. – СПб. ; М.</w:t>
      </w:r>
      <w:r w:rsidRPr="00E35BA6">
        <w:rPr>
          <w:rFonts w:ascii="Times New Roman" w:hAnsi="Times New Roman" w:cs="Times New Roman"/>
          <w:sz w:val="24"/>
          <w:szCs w:val="24"/>
        </w:rPr>
        <w:t xml:space="preserve"> – С.184.</w:t>
      </w:r>
    </w:p>
    <w:p w:rsidR="001A18C7" w:rsidRPr="00E35BA6" w:rsidRDefault="001A18C7" w:rsidP="001A18C7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6">
        <w:rPr>
          <w:rFonts w:ascii="Times New Roman" w:hAnsi="Times New Roman" w:cs="Times New Roman"/>
          <w:b/>
          <w:sz w:val="24"/>
          <w:szCs w:val="24"/>
        </w:rPr>
        <w:t>Швейцер</w:t>
      </w:r>
      <w:r w:rsidR="000F2179" w:rsidRPr="00E35BA6">
        <w:rPr>
          <w:rFonts w:ascii="Times New Roman" w:hAnsi="Times New Roman" w:cs="Times New Roman"/>
          <w:b/>
          <w:sz w:val="24"/>
          <w:szCs w:val="24"/>
        </w:rPr>
        <w:t>,</w:t>
      </w:r>
      <w:r w:rsidRPr="00E35BA6">
        <w:rPr>
          <w:rFonts w:ascii="Times New Roman" w:hAnsi="Times New Roman" w:cs="Times New Roman"/>
          <w:b/>
          <w:sz w:val="24"/>
          <w:szCs w:val="24"/>
        </w:rPr>
        <w:t xml:space="preserve"> А.Д</w:t>
      </w:r>
      <w:r w:rsidRPr="00E35BA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02E9F" w:rsidRPr="00E35BA6">
        <w:rPr>
          <w:rFonts w:ascii="Times New Roman" w:hAnsi="Times New Roman" w:cs="Times New Roman"/>
          <w:sz w:val="24"/>
          <w:szCs w:val="24"/>
        </w:rPr>
        <w:t>1973</w:t>
      </w:r>
      <w:r w:rsidRPr="00E35BA6">
        <w:rPr>
          <w:rFonts w:ascii="Times New Roman" w:hAnsi="Times New Roman" w:cs="Times New Roman"/>
          <w:i/>
          <w:sz w:val="24"/>
          <w:szCs w:val="24"/>
        </w:rPr>
        <w:t>Перевод и лингвистика /</w:t>
      </w:r>
      <w:r w:rsidR="00F02E9F" w:rsidRPr="00E35BA6">
        <w:rPr>
          <w:rFonts w:ascii="Times New Roman" w:hAnsi="Times New Roman" w:cs="Times New Roman"/>
          <w:sz w:val="24"/>
          <w:szCs w:val="24"/>
        </w:rPr>
        <w:t xml:space="preserve"> А.Д. Швейцер. — М</w:t>
      </w:r>
      <w:r w:rsidRPr="00E35BA6">
        <w:rPr>
          <w:rFonts w:ascii="Times New Roman" w:hAnsi="Times New Roman" w:cs="Times New Roman"/>
          <w:sz w:val="24"/>
          <w:szCs w:val="24"/>
        </w:rPr>
        <w:t>. —280 с.</w:t>
      </w:r>
    </w:p>
    <w:p w:rsidR="001A18C7" w:rsidRPr="00E35BA6" w:rsidRDefault="001A18C7" w:rsidP="001A18C7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6">
        <w:rPr>
          <w:rFonts w:ascii="Times New Roman" w:hAnsi="Times New Roman" w:cs="Times New Roman"/>
          <w:b/>
          <w:sz w:val="24"/>
          <w:szCs w:val="24"/>
        </w:rPr>
        <w:t>Фененко</w:t>
      </w:r>
      <w:r w:rsidR="000F2179" w:rsidRPr="00E35BA6">
        <w:rPr>
          <w:rFonts w:ascii="Times New Roman" w:hAnsi="Times New Roman" w:cs="Times New Roman"/>
          <w:b/>
          <w:sz w:val="24"/>
          <w:szCs w:val="24"/>
        </w:rPr>
        <w:t>,</w:t>
      </w:r>
      <w:r w:rsidRPr="00E35BA6">
        <w:rPr>
          <w:rFonts w:ascii="Times New Roman" w:hAnsi="Times New Roman" w:cs="Times New Roman"/>
          <w:b/>
          <w:sz w:val="24"/>
          <w:szCs w:val="24"/>
        </w:rPr>
        <w:t xml:space="preserve"> Н.А.</w:t>
      </w:r>
      <w:r w:rsidR="00F02E9F" w:rsidRPr="00E35BA6">
        <w:rPr>
          <w:rFonts w:ascii="Times New Roman" w:hAnsi="Times New Roman" w:cs="Times New Roman"/>
          <w:sz w:val="24"/>
          <w:szCs w:val="24"/>
        </w:rPr>
        <w:t xml:space="preserve">2013. </w:t>
      </w:r>
      <w:r w:rsidRPr="00E35BA6">
        <w:rPr>
          <w:rFonts w:ascii="Times New Roman" w:hAnsi="Times New Roman" w:cs="Times New Roman"/>
          <w:i/>
          <w:sz w:val="24"/>
          <w:szCs w:val="24"/>
        </w:rPr>
        <w:t>Лингвистический статус термина реалия</w:t>
      </w:r>
      <w:r w:rsidRPr="00E35BA6">
        <w:rPr>
          <w:rFonts w:ascii="Times New Roman" w:hAnsi="Times New Roman" w:cs="Times New Roman"/>
          <w:sz w:val="24"/>
          <w:szCs w:val="24"/>
        </w:rPr>
        <w:t xml:space="preserve">. // Вестник ВГУ. Серия: Лингвистика и межкультурная коммуникация. </w:t>
      </w:r>
      <w:r w:rsidR="00F02E9F" w:rsidRPr="00E35BA6">
        <w:rPr>
          <w:rFonts w:ascii="Times New Roman" w:hAnsi="Times New Roman" w:cs="Times New Roman"/>
          <w:sz w:val="24"/>
          <w:szCs w:val="24"/>
        </w:rPr>
        <w:t>– Воронеж</w:t>
      </w:r>
      <w:r w:rsidRPr="00E35BA6">
        <w:rPr>
          <w:rFonts w:ascii="Times New Roman" w:hAnsi="Times New Roman" w:cs="Times New Roman"/>
          <w:sz w:val="24"/>
          <w:szCs w:val="24"/>
        </w:rPr>
        <w:t xml:space="preserve">. </w:t>
      </w:r>
      <w:r w:rsidRPr="00E35BA6">
        <w:rPr>
          <w:rFonts w:ascii="Times New Roman" w:eastAsia="TimesNewRomanPS-ItalicMT" w:hAnsi="Times New Roman" w:cs="Times New Roman"/>
          <w:sz w:val="24"/>
          <w:szCs w:val="24"/>
        </w:rPr>
        <w:t>— Вып. 1</w:t>
      </w:r>
    </w:p>
    <w:p w:rsidR="001A18C7" w:rsidRPr="00E35BA6" w:rsidRDefault="001A18C7" w:rsidP="001A18C7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6">
        <w:rPr>
          <w:rFonts w:ascii="Times New Roman" w:eastAsia="TimesNewRomanPS-ItalicMT" w:hAnsi="Times New Roman" w:cs="Times New Roman"/>
          <w:b/>
          <w:iCs/>
          <w:sz w:val="24"/>
          <w:szCs w:val="24"/>
        </w:rPr>
        <w:t>Влахов</w:t>
      </w:r>
      <w:r w:rsidR="000F2179" w:rsidRPr="00E35BA6">
        <w:rPr>
          <w:rFonts w:ascii="Times New Roman" w:eastAsia="TimesNewRomanPS-ItalicMT" w:hAnsi="Times New Roman" w:cs="Times New Roman"/>
          <w:b/>
          <w:iCs/>
          <w:sz w:val="24"/>
          <w:szCs w:val="24"/>
        </w:rPr>
        <w:t>,</w:t>
      </w:r>
      <w:r w:rsidRPr="00E35BA6">
        <w:rPr>
          <w:rFonts w:ascii="Times New Roman" w:eastAsia="TimesNewRomanPS-ItalicMT" w:hAnsi="Times New Roman" w:cs="Times New Roman"/>
          <w:b/>
          <w:iCs/>
          <w:sz w:val="24"/>
          <w:szCs w:val="24"/>
        </w:rPr>
        <w:t xml:space="preserve"> С. И</w:t>
      </w:r>
      <w:r w:rsidRPr="00E35BA6">
        <w:rPr>
          <w:rFonts w:ascii="Times New Roman" w:hAnsi="Times New Roman" w:cs="Times New Roman"/>
          <w:b/>
          <w:sz w:val="24"/>
          <w:szCs w:val="24"/>
        </w:rPr>
        <w:t>.</w:t>
      </w:r>
      <w:r w:rsidR="00F02E9F" w:rsidRPr="00E35BA6">
        <w:rPr>
          <w:rFonts w:ascii="Times New Roman" w:hAnsi="Times New Roman" w:cs="Times New Roman"/>
          <w:sz w:val="24"/>
          <w:szCs w:val="24"/>
        </w:rPr>
        <w:t xml:space="preserve">2006. </w:t>
      </w:r>
      <w:r w:rsidRPr="00E35BA6">
        <w:rPr>
          <w:rFonts w:ascii="Times New Roman" w:hAnsi="Times New Roman" w:cs="Times New Roman"/>
          <w:i/>
          <w:sz w:val="24"/>
          <w:szCs w:val="24"/>
        </w:rPr>
        <w:t>Непереводимое в переводе</w:t>
      </w:r>
      <w:r w:rsidRPr="00E35BA6">
        <w:rPr>
          <w:rFonts w:ascii="Times New Roman" w:hAnsi="Times New Roman" w:cs="Times New Roman"/>
          <w:sz w:val="24"/>
          <w:szCs w:val="24"/>
        </w:rPr>
        <w:t xml:space="preserve"> / С. И. Влахов, С. П. Флорин. – Изд. 3-е, и</w:t>
      </w:r>
      <w:r w:rsidR="00F02E9F" w:rsidRPr="00E35BA6">
        <w:rPr>
          <w:rFonts w:ascii="Times New Roman" w:hAnsi="Times New Roman" w:cs="Times New Roman"/>
          <w:sz w:val="24"/>
          <w:szCs w:val="24"/>
        </w:rPr>
        <w:t>спр. и доп. – М. :«Р. Валент»</w:t>
      </w:r>
      <w:r w:rsidRPr="00E35BA6">
        <w:rPr>
          <w:rFonts w:ascii="Times New Roman" w:hAnsi="Times New Roman" w:cs="Times New Roman"/>
          <w:sz w:val="24"/>
          <w:szCs w:val="24"/>
        </w:rPr>
        <w:t>. – 448 с.</w:t>
      </w:r>
    </w:p>
    <w:p w:rsidR="001A18C7" w:rsidRPr="00E35BA6" w:rsidRDefault="001A18C7" w:rsidP="001A18C7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6">
        <w:rPr>
          <w:rFonts w:ascii="Times New Roman" w:eastAsia="TimesNewRomanPS-ItalicMT" w:hAnsi="Times New Roman" w:cs="Times New Roman"/>
          <w:b/>
          <w:iCs/>
          <w:sz w:val="24"/>
          <w:szCs w:val="24"/>
        </w:rPr>
        <w:t>Гак</w:t>
      </w:r>
      <w:r w:rsidR="000F2179" w:rsidRPr="00E35BA6">
        <w:rPr>
          <w:rFonts w:ascii="Times New Roman" w:eastAsia="TimesNewRomanPS-ItalicMT" w:hAnsi="Times New Roman" w:cs="Times New Roman"/>
          <w:b/>
          <w:iCs/>
          <w:sz w:val="24"/>
          <w:szCs w:val="24"/>
        </w:rPr>
        <w:t>,</w:t>
      </w:r>
      <w:r w:rsidRPr="00E35BA6">
        <w:rPr>
          <w:rFonts w:ascii="Times New Roman" w:eastAsia="TimesNewRomanPS-ItalicMT" w:hAnsi="Times New Roman" w:cs="Times New Roman"/>
          <w:b/>
          <w:iCs/>
          <w:sz w:val="24"/>
          <w:szCs w:val="24"/>
        </w:rPr>
        <w:t xml:space="preserve"> В. Г</w:t>
      </w:r>
      <w:r w:rsidRPr="00E35BA6">
        <w:rPr>
          <w:rFonts w:ascii="Times New Roman" w:hAnsi="Times New Roman" w:cs="Times New Roman"/>
          <w:b/>
          <w:sz w:val="24"/>
          <w:szCs w:val="24"/>
        </w:rPr>
        <w:t>.</w:t>
      </w:r>
      <w:r w:rsidR="00F02E9F" w:rsidRPr="00E35BA6">
        <w:rPr>
          <w:rFonts w:ascii="Times New Roman" w:hAnsi="Times New Roman" w:cs="Times New Roman"/>
          <w:sz w:val="24"/>
          <w:szCs w:val="24"/>
        </w:rPr>
        <w:t xml:space="preserve">1998. </w:t>
      </w:r>
      <w:r w:rsidRPr="00E35BA6">
        <w:rPr>
          <w:rFonts w:ascii="Times New Roman" w:hAnsi="Times New Roman" w:cs="Times New Roman"/>
          <w:i/>
          <w:sz w:val="24"/>
          <w:szCs w:val="24"/>
        </w:rPr>
        <w:t>Языковые преобразования</w:t>
      </w:r>
      <w:r w:rsidRPr="00E35BA6">
        <w:rPr>
          <w:rFonts w:ascii="Times New Roman" w:hAnsi="Times New Roman" w:cs="Times New Roman"/>
          <w:sz w:val="24"/>
          <w:szCs w:val="24"/>
        </w:rPr>
        <w:t xml:space="preserve"> / В. Г. Гак. – М</w:t>
      </w:r>
      <w:r w:rsidR="00F02E9F" w:rsidRPr="00E35BA6">
        <w:rPr>
          <w:rFonts w:ascii="Times New Roman" w:hAnsi="Times New Roman" w:cs="Times New Roman"/>
          <w:sz w:val="24"/>
          <w:szCs w:val="24"/>
        </w:rPr>
        <w:t>. : Языки русской культуры</w:t>
      </w:r>
      <w:r w:rsidRPr="00E35BA6">
        <w:rPr>
          <w:rFonts w:ascii="Times New Roman" w:hAnsi="Times New Roman" w:cs="Times New Roman"/>
          <w:sz w:val="24"/>
          <w:szCs w:val="24"/>
        </w:rPr>
        <w:t>. – 768 с.</w:t>
      </w:r>
    </w:p>
    <w:p w:rsidR="001A18C7" w:rsidRPr="00E35BA6" w:rsidRDefault="001A18C7" w:rsidP="001A18C7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6">
        <w:rPr>
          <w:rFonts w:ascii="Times New Roman" w:eastAsia="TimesNewRomanPS-ItalicMT" w:hAnsi="Times New Roman" w:cs="Times New Roman"/>
          <w:b/>
          <w:iCs/>
          <w:sz w:val="24"/>
          <w:szCs w:val="24"/>
        </w:rPr>
        <w:t>Кретов</w:t>
      </w:r>
      <w:r w:rsidR="000F2179" w:rsidRPr="00E35BA6">
        <w:rPr>
          <w:rFonts w:ascii="Times New Roman" w:eastAsia="TimesNewRomanPS-ItalicMT" w:hAnsi="Times New Roman" w:cs="Times New Roman"/>
          <w:b/>
          <w:iCs/>
          <w:sz w:val="24"/>
          <w:szCs w:val="24"/>
        </w:rPr>
        <w:t>,</w:t>
      </w:r>
      <w:r w:rsidRPr="00E35BA6">
        <w:rPr>
          <w:rFonts w:ascii="Times New Roman" w:eastAsia="TimesNewRomanPS-ItalicMT" w:hAnsi="Times New Roman" w:cs="Times New Roman"/>
          <w:b/>
          <w:iCs/>
          <w:sz w:val="24"/>
          <w:szCs w:val="24"/>
        </w:rPr>
        <w:t xml:space="preserve"> А. А.</w:t>
      </w:r>
      <w:r w:rsidR="00F02E9F" w:rsidRPr="00E35BA6">
        <w:rPr>
          <w:rFonts w:ascii="Times New Roman" w:eastAsia="TimesNewRomanPS-ItalicMT" w:hAnsi="Times New Roman" w:cs="Times New Roman"/>
          <w:iCs/>
          <w:sz w:val="24"/>
          <w:szCs w:val="24"/>
        </w:rPr>
        <w:t>2012</w:t>
      </w:r>
      <w:r w:rsidR="00F02E9F" w:rsidRPr="00E35BA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. </w:t>
      </w:r>
      <w:r w:rsidRPr="00E35BA6">
        <w:rPr>
          <w:rFonts w:ascii="Times New Roman" w:hAnsi="Times New Roman" w:cs="Times New Roman"/>
          <w:i/>
          <w:sz w:val="24"/>
          <w:szCs w:val="24"/>
        </w:rPr>
        <w:t>К типологии реалий и лакун</w:t>
      </w:r>
      <w:r w:rsidRPr="00E35BA6">
        <w:rPr>
          <w:rFonts w:ascii="Times New Roman" w:hAnsi="Times New Roman" w:cs="Times New Roman"/>
          <w:sz w:val="24"/>
          <w:szCs w:val="24"/>
        </w:rPr>
        <w:t xml:space="preserve"> / А. А. Кретов, Н. А. Фененко // Социокультурные проблемы перевода : сб. науч. тр. / [под ред. Н. А. Фененко]. – Воронеж :</w:t>
      </w:r>
      <w:r w:rsidR="00F02E9F" w:rsidRPr="00E35BA6">
        <w:rPr>
          <w:rFonts w:ascii="Times New Roman" w:hAnsi="Times New Roman" w:cs="Times New Roman"/>
          <w:sz w:val="24"/>
          <w:szCs w:val="24"/>
        </w:rPr>
        <w:t>ИПЦ Воронеж. гос. ун-та</w:t>
      </w:r>
      <w:r w:rsidRPr="00E35BA6">
        <w:rPr>
          <w:rFonts w:ascii="Times New Roman" w:hAnsi="Times New Roman" w:cs="Times New Roman"/>
          <w:sz w:val="24"/>
          <w:szCs w:val="24"/>
        </w:rPr>
        <w:t>. –Вып. 10.</w:t>
      </w:r>
    </w:p>
    <w:p w:rsidR="001A18C7" w:rsidRPr="00E35BA6" w:rsidRDefault="001A18C7" w:rsidP="001A18C7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6">
        <w:rPr>
          <w:rFonts w:ascii="Times New Roman" w:hAnsi="Times New Roman" w:cs="Times New Roman"/>
          <w:b/>
          <w:sz w:val="24"/>
          <w:szCs w:val="24"/>
        </w:rPr>
        <w:t>Бодрова-Гонжемос</w:t>
      </w:r>
      <w:r w:rsidR="000F2179" w:rsidRPr="00E35BA6">
        <w:rPr>
          <w:rFonts w:ascii="Times New Roman" w:hAnsi="Times New Roman" w:cs="Times New Roman"/>
          <w:b/>
          <w:sz w:val="24"/>
          <w:szCs w:val="24"/>
        </w:rPr>
        <w:t>,</w:t>
      </w:r>
      <w:r w:rsidRPr="00E35BA6">
        <w:rPr>
          <w:rFonts w:ascii="Times New Roman" w:hAnsi="Times New Roman" w:cs="Times New Roman"/>
          <w:b/>
          <w:sz w:val="24"/>
          <w:szCs w:val="24"/>
        </w:rPr>
        <w:t xml:space="preserve"> Т.И.</w:t>
      </w:r>
      <w:r w:rsidR="00F02E9F" w:rsidRPr="00E35BA6">
        <w:rPr>
          <w:rFonts w:ascii="Times New Roman" w:hAnsi="Times New Roman" w:cs="Times New Roman"/>
          <w:sz w:val="24"/>
          <w:szCs w:val="24"/>
        </w:rPr>
        <w:t xml:space="preserve">2006. </w:t>
      </w:r>
      <w:r w:rsidRPr="00E35BA6">
        <w:rPr>
          <w:rFonts w:ascii="Times New Roman" w:hAnsi="Times New Roman" w:cs="Times New Roman"/>
          <w:i/>
          <w:sz w:val="24"/>
          <w:szCs w:val="24"/>
        </w:rPr>
        <w:t>Интерпретативная теория перевода: основные положения, понятия, дефиниции</w:t>
      </w:r>
      <w:r w:rsidRPr="00E35BA6">
        <w:rPr>
          <w:rFonts w:ascii="Times New Roman" w:hAnsi="Times New Roman" w:cs="Times New Roman"/>
          <w:sz w:val="24"/>
          <w:szCs w:val="24"/>
        </w:rPr>
        <w:t xml:space="preserve"> / Т.И. Бодрова-Гонжемос // Социокультурные проблемы перевода. – Воронеж: Воронежский г</w:t>
      </w:r>
      <w:r w:rsidR="00F02E9F" w:rsidRPr="00E35BA6">
        <w:rPr>
          <w:rFonts w:ascii="Times New Roman" w:hAnsi="Times New Roman" w:cs="Times New Roman"/>
          <w:sz w:val="24"/>
          <w:szCs w:val="24"/>
        </w:rPr>
        <w:t>осударственный университет</w:t>
      </w:r>
      <w:r w:rsidRPr="00E35BA6">
        <w:rPr>
          <w:rFonts w:ascii="Times New Roman" w:hAnsi="Times New Roman" w:cs="Times New Roman"/>
          <w:sz w:val="24"/>
          <w:szCs w:val="24"/>
        </w:rPr>
        <w:t xml:space="preserve">. – Вып. 7. - Ч. 1. </w:t>
      </w:r>
    </w:p>
    <w:p w:rsidR="001A18C7" w:rsidRPr="00E35BA6" w:rsidRDefault="001A18C7" w:rsidP="001A18C7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6">
        <w:rPr>
          <w:rFonts w:ascii="Times New Roman" w:hAnsi="Times New Roman" w:cs="Times New Roman"/>
          <w:b/>
          <w:sz w:val="24"/>
          <w:szCs w:val="24"/>
        </w:rPr>
        <w:t>Фененко</w:t>
      </w:r>
      <w:r w:rsidR="000F2179" w:rsidRPr="00E35BA6">
        <w:rPr>
          <w:rFonts w:ascii="Times New Roman" w:hAnsi="Times New Roman" w:cs="Times New Roman"/>
          <w:b/>
          <w:sz w:val="24"/>
          <w:szCs w:val="24"/>
        </w:rPr>
        <w:t>,</w:t>
      </w:r>
      <w:r w:rsidRPr="00E35BA6">
        <w:rPr>
          <w:rFonts w:ascii="Times New Roman" w:hAnsi="Times New Roman" w:cs="Times New Roman"/>
          <w:b/>
          <w:sz w:val="24"/>
          <w:szCs w:val="24"/>
        </w:rPr>
        <w:t xml:space="preserve"> Н.А</w:t>
      </w:r>
      <w:r w:rsidRPr="00E35BA6">
        <w:rPr>
          <w:rFonts w:ascii="Times New Roman" w:hAnsi="Times New Roman" w:cs="Times New Roman"/>
          <w:i/>
          <w:sz w:val="24"/>
          <w:szCs w:val="24"/>
        </w:rPr>
        <w:t>.</w:t>
      </w:r>
      <w:r w:rsidR="00F02E9F" w:rsidRPr="00E35BA6">
        <w:rPr>
          <w:rFonts w:ascii="Times New Roman" w:hAnsi="Times New Roman" w:cs="Times New Roman"/>
          <w:sz w:val="24"/>
          <w:szCs w:val="24"/>
        </w:rPr>
        <w:t xml:space="preserve">2006. </w:t>
      </w:r>
      <w:r w:rsidRPr="00E35BA6">
        <w:rPr>
          <w:rFonts w:ascii="Times New Roman" w:hAnsi="Times New Roman" w:cs="Times New Roman"/>
          <w:i/>
          <w:sz w:val="24"/>
          <w:szCs w:val="24"/>
        </w:rPr>
        <w:t>Французские реалии в контексте теории языка</w:t>
      </w:r>
      <w:r w:rsidRPr="00E35BA6">
        <w:rPr>
          <w:rFonts w:ascii="Times New Roman" w:hAnsi="Times New Roman" w:cs="Times New Roman"/>
          <w:sz w:val="24"/>
          <w:szCs w:val="24"/>
        </w:rPr>
        <w:t>: автореф. дисс. докт. фило</w:t>
      </w:r>
      <w:r w:rsidR="00F02E9F" w:rsidRPr="00E35BA6">
        <w:rPr>
          <w:rFonts w:ascii="Times New Roman" w:hAnsi="Times New Roman" w:cs="Times New Roman"/>
          <w:sz w:val="24"/>
          <w:szCs w:val="24"/>
        </w:rPr>
        <w:t>л.наук / Н.А. Фененко – Воронеж</w:t>
      </w:r>
      <w:r w:rsidRPr="00E35BA6">
        <w:rPr>
          <w:rFonts w:ascii="Times New Roman" w:hAnsi="Times New Roman" w:cs="Times New Roman"/>
          <w:sz w:val="24"/>
          <w:szCs w:val="24"/>
        </w:rPr>
        <w:t>. – 36 с.</w:t>
      </w:r>
    </w:p>
    <w:p w:rsidR="001A18C7" w:rsidRPr="00E35BA6" w:rsidRDefault="001A18C7" w:rsidP="001A18C7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BA6">
        <w:rPr>
          <w:rFonts w:ascii="Times New Roman" w:hAnsi="Times New Roman" w:cs="Times New Roman"/>
          <w:b/>
          <w:sz w:val="24"/>
          <w:szCs w:val="24"/>
        </w:rPr>
        <w:t>Фененко</w:t>
      </w:r>
      <w:r w:rsidR="000F2179" w:rsidRPr="00E35BA6">
        <w:rPr>
          <w:rFonts w:ascii="Times New Roman" w:hAnsi="Times New Roman" w:cs="Times New Roman"/>
          <w:b/>
          <w:sz w:val="24"/>
          <w:szCs w:val="24"/>
        </w:rPr>
        <w:t>,</w:t>
      </w:r>
      <w:r w:rsidRPr="00E35BA6">
        <w:rPr>
          <w:rFonts w:ascii="Times New Roman" w:hAnsi="Times New Roman" w:cs="Times New Roman"/>
          <w:b/>
          <w:sz w:val="24"/>
          <w:szCs w:val="24"/>
        </w:rPr>
        <w:t xml:space="preserve"> Н.А.</w:t>
      </w:r>
      <w:r w:rsidR="0044128D" w:rsidRPr="00E35BA6">
        <w:rPr>
          <w:rFonts w:ascii="Times New Roman" w:hAnsi="Times New Roman" w:cs="Times New Roman"/>
          <w:sz w:val="24"/>
          <w:szCs w:val="24"/>
        </w:rPr>
        <w:t xml:space="preserve">2001. </w:t>
      </w:r>
      <w:r w:rsidRPr="00E35BA6">
        <w:rPr>
          <w:rFonts w:ascii="Times New Roman" w:hAnsi="Times New Roman" w:cs="Times New Roman"/>
          <w:i/>
          <w:sz w:val="24"/>
          <w:szCs w:val="24"/>
        </w:rPr>
        <w:t>Язык реалий и реалии языка</w:t>
      </w:r>
      <w:r w:rsidRPr="00E35BA6">
        <w:rPr>
          <w:rFonts w:ascii="Times New Roman" w:hAnsi="Times New Roman" w:cs="Times New Roman"/>
          <w:sz w:val="24"/>
          <w:szCs w:val="24"/>
        </w:rPr>
        <w:t xml:space="preserve"> / Н.А. Фененко. – Воронеж: Воронежский </w:t>
      </w:r>
      <w:r w:rsidR="0044128D" w:rsidRPr="00E35BA6">
        <w:rPr>
          <w:rFonts w:ascii="Times New Roman" w:hAnsi="Times New Roman" w:cs="Times New Roman"/>
          <w:sz w:val="24"/>
          <w:szCs w:val="24"/>
        </w:rPr>
        <w:t>государственный университет</w:t>
      </w:r>
      <w:r w:rsidRPr="00E35BA6">
        <w:rPr>
          <w:rFonts w:ascii="Times New Roman" w:hAnsi="Times New Roman" w:cs="Times New Roman"/>
          <w:sz w:val="24"/>
          <w:szCs w:val="24"/>
        </w:rPr>
        <w:t>. – 140 с.</w:t>
      </w:r>
    </w:p>
    <w:p w:rsidR="001A18C7" w:rsidRPr="00D946C5" w:rsidRDefault="001A18C7" w:rsidP="001A18C7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946C5">
        <w:rPr>
          <w:rFonts w:ascii="Times New Roman" w:eastAsia="TimesNewRomanPS-ItalicMT" w:hAnsi="Times New Roman" w:cs="Times New Roman"/>
          <w:b/>
          <w:iCs/>
          <w:sz w:val="24"/>
          <w:szCs w:val="24"/>
          <w:lang w:val="fr-CA"/>
        </w:rPr>
        <w:t>Lederer</w:t>
      </w:r>
      <w:r w:rsidR="000F2179" w:rsidRPr="00D946C5">
        <w:rPr>
          <w:rFonts w:ascii="Times New Roman" w:eastAsia="TimesNewRomanPS-ItalicMT" w:hAnsi="Times New Roman" w:cs="Times New Roman"/>
          <w:b/>
          <w:iCs/>
          <w:sz w:val="24"/>
          <w:szCs w:val="24"/>
          <w:lang w:val="fr-CA"/>
        </w:rPr>
        <w:t>,</w:t>
      </w:r>
      <w:r w:rsidRPr="00D946C5">
        <w:rPr>
          <w:rFonts w:ascii="Times New Roman" w:eastAsia="TimesNewRomanPS-ItalicMT" w:hAnsi="Times New Roman" w:cs="Times New Roman"/>
          <w:b/>
          <w:iCs/>
          <w:sz w:val="24"/>
          <w:szCs w:val="24"/>
          <w:lang w:val="fr-CA"/>
        </w:rPr>
        <w:t xml:space="preserve"> M</w:t>
      </w:r>
      <w:r w:rsidRPr="00D946C5">
        <w:rPr>
          <w:rFonts w:ascii="Times New Roman" w:hAnsi="Times New Roman" w:cs="Times New Roman"/>
          <w:b/>
          <w:sz w:val="24"/>
          <w:szCs w:val="24"/>
          <w:lang w:val="fr-CA"/>
        </w:rPr>
        <w:t>.</w:t>
      </w:r>
      <w:r w:rsidR="0044128D" w:rsidRPr="00D946C5">
        <w:rPr>
          <w:rFonts w:ascii="Times New Roman" w:hAnsi="Times New Roman" w:cs="Times New Roman"/>
          <w:sz w:val="24"/>
          <w:szCs w:val="24"/>
          <w:lang w:val="fr-CA"/>
        </w:rPr>
        <w:t xml:space="preserve">2002. </w:t>
      </w:r>
      <w:r w:rsidRPr="00D946C5">
        <w:rPr>
          <w:rFonts w:ascii="Times New Roman" w:hAnsi="Times New Roman" w:cs="Times New Roman"/>
          <w:i/>
          <w:sz w:val="24"/>
          <w:szCs w:val="24"/>
          <w:lang w:val="fr-CA"/>
        </w:rPr>
        <w:t xml:space="preserve">Correspondance et equivalences : faits de langue et faits de discours en traduction </w:t>
      </w:r>
      <w:r w:rsidRPr="00D946C5">
        <w:rPr>
          <w:rFonts w:ascii="Times New Roman" w:hAnsi="Times New Roman" w:cs="Times New Roman"/>
          <w:sz w:val="24"/>
          <w:szCs w:val="24"/>
          <w:lang w:val="fr-CA"/>
        </w:rPr>
        <w:t xml:space="preserve">/ M. Lederer // Identite, alterite, equivalence?: La </w:t>
      </w:r>
      <w:r w:rsidR="0044128D" w:rsidRPr="00D946C5">
        <w:rPr>
          <w:rFonts w:ascii="Times New Roman" w:hAnsi="Times New Roman" w:cs="Times New Roman"/>
          <w:sz w:val="24"/>
          <w:szCs w:val="24"/>
          <w:lang w:val="fr-CA"/>
        </w:rPr>
        <w:t>traduction comme relation. — P.: Hachette-Livre.</w:t>
      </w:r>
    </w:p>
    <w:p w:rsidR="001A18C7" w:rsidRPr="00D946C5" w:rsidRDefault="001A18C7" w:rsidP="001A18C7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946C5">
        <w:rPr>
          <w:rFonts w:ascii="Times New Roman" w:eastAsia="TimesNewRomanPS-ItalicMT" w:hAnsi="Times New Roman" w:cs="Times New Roman"/>
          <w:b/>
          <w:iCs/>
          <w:sz w:val="24"/>
          <w:szCs w:val="24"/>
          <w:lang w:val="fr-CA"/>
        </w:rPr>
        <w:t>Lederer</w:t>
      </w:r>
      <w:r w:rsidR="000F2179" w:rsidRPr="00D946C5">
        <w:rPr>
          <w:rFonts w:ascii="Times New Roman" w:eastAsia="TimesNewRomanPS-ItalicMT" w:hAnsi="Times New Roman" w:cs="Times New Roman"/>
          <w:b/>
          <w:iCs/>
          <w:sz w:val="24"/>
          <w:szCs w:val="24"/>
          <w:lang w:val="fr-CA"/>
        </w:rPr>
        <w:t>,</w:t>
      </w:r>
      <w:r w:rsidRPr="00D946C5">
        <w:rPr>
          <w:rFonts w:ascii="Times New Roman" w:eastAsia="TimesNewRomanPS-ItalicMT" w:hAnsi="Times New Roman" w:cs="Times New Roman"/>
          <w:b/>
          <w:iCs/>
          <w:sz w:val="24"/>
          <w:szCs w:val="24"/>
          <w:lang w:val="fr-CA"/>
        </w:rPr>
        <w:t xml:space="preserve"> M</w:t>
      </w:r>
      <w:r w:rsidRPr="00D946C5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44128D" w:rsidRPr="00D946C5">
        <w:rPr>
          <w:rFonts w:ascii="Times New Roman" w:hAnsi="Times New Roman" w:cs="Times New Roman"/>
          <w:sz w:val="24"/>
          <w:szCs w:val="24"/>
          <w:lang w:val="fr-CA"/>
        </w:rPr>
        <w:t xml:space="preserve"> 1994.</w:t>
      </w:r>
      <w:r w:rsidRPr="00D946C5">
        <w:rPr>
          <w:rFonts w:ascii="Times New Roman" w:hAnsi="Times New Roman" w:cs="Times New Roman"/>
          <w:i/>
          <w:sz w:val="24"/>
          <w:szCs w:val="24"/>
          <w:lang w:val="fr-CA"/>
        </w:rPr>
        <w:t>La traduction aujourd’hui</w:t>
      </w:r>
      <w:r w:rsidRPr="00D946C5">
        <w:rPr>
          <w:rFonts w:ascii="Times New Roman" w:hAnsi="Times New Roman" w:cs="Times New Roman"/>
          <w:sz w:val="24"/>
          <w:szCs w:val="24"/>
          <w:lang w:val="fr-CA"/>
        </w:rPr>
        <w:t xml:space="preserve">: </w:t>
      </w:r>
      <w:r w:rsidRPr="00D946C5">
        <w:rPr>
          <w:rFonts w:ascii="Times New Roman" w:hAnsi="Times New Roman" w:cs="Times New Roman"/>
          <w:i/>
          <w:sz w:val="24"/>
          <w:szCs w:val="24"/>
          <w:lang w:val="fr-CA"/>
        </w:rPr>
        <w:t>Le modele interpretatif</w:t>
      </w:r>
      <w:r w:rsidRPr="00D946C5">
        <w:rPr>
          <w:rFonts w:ascii="Times New Roman" w:hAnsi="Times New Roman" w:cs="Times New Roman"/>
          <w:sz w:val="24"/>
          <w:szCs w:val="24"/>
          <w:lang w:val="fr-CA"/>
        </w:rPr>
        <w:t xml:space="preserve"> / M. </w:t>
      </w:r>
      <w:r w:rsidR="0044128D" w:rsidRPr="00D946C5">
        <w:rPr>
          <w:rFonts w:ascii="Times New Roman" w:hAnsi="Times New Roman" w:cs="Times New Roman"/>
          <w:sz w:val="24"/>
          <w:szCs w:val="24"/>
          <w:lang w:val="fr-CA"/>
        </w:rPr>
        <w:t>Lederer. — P. : Hachette-Livre.</w:t>
      </w:r>
      <w:r w:rsidRPr="00D946C5">
        <w:rPr>
          <w:rFonts w:ascii="Times New Roman" w:hAnsi="Times New Roman" w:cs="Times New Roman"/>
          <w:sz w:val="24"/>
          <w:szCs w:val="24"/>
          <w:lang w:val="fr-CA"/>
        </w:rPr>
        <w:t xml:space="preserve">—224 </w:t>
      </w:r>
      <w:r w:rsidRPr="00E35BA6">
        <w:rPr>
          <w:rFonts w:ascii="Times New Roman" w:hAnsi="Times New Roman" w:cs="Times New Roman"/>
          <w:sz w:val="24"/>
          <w:szCs w:val="24"/>
        </w:rPr>
        <w:t>р</w:t>
      </w:r>
      <w:r w:rsidRPr="00D946C5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1A18C7" w:rsidRPr="00D946C5" w:rsidRDefault="000F2179" w:rsidP="001A18C7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946C5">
        <w:rPr>
          <w:rFonts w:ascii="Times New Roman" w:eastAsia="TimesNewRomanPS-ItalicMT" w:hAnsi="Times New Roman" w:cs="Times New Roman"/>
          <w:b/>
          <w:iCs/>
          <w:sz w:val="24"/>
          <w:szCs w:val="24"/>
          <w:lang w:val="fr-CA"/>
        </w:rPr>
        <w:t xml:space="preserve">Lederer, </w:t>
      </w:r>
      <w:r w:rsidR="001A18C7" w:rsidRPr="00D946C5">
        <w:rPr>
          <w:rFonts w:ascii="Times New Roman" w:eastAsia="TimesNewRomanPS-ItalicMT" w:hAnsi="Times New Roman" w:cs="Times New Roman"/>
          <w:b/>
          <w:iCs/>
          <w:sz w:val="24"/>
          <w:szCs w:val="24"/>
          <w:lang w:val="fr-CA"/>
        </w:rPr>
        <w:t>M</w:t>
      </w:r>
      <w:r w:rsidR="001A18C7" w:rsidRPr="00D946C5">
        <w:rPr>
          <w:rFonts w:ascii="Times New Roman" w:hAnsi="Times New Roman" w:cs="Times New Roman"/>
          <w:b/>
          <w:sz w:val="24"/>
          <w:szCs w:val="24"/>
          <w:lang w:val="fr-CA"/>
        </w:rPr>
        <w:t>.</w:t>
      </w:r>
      <w:r w:rsidR="00C2133B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="0044128D" w:rsidRPr="00D946C5">
        <w:rPr>
          <w:rFonts w:ascii="Times New Roman" w:hAnsi="Times New Roman" w:cs="Times New Roman"/>
          <w:sz w:val="24"/>
          <w:szCs w:val="24"/>
          <w:lang w:val="fr-CA"/>
        </w:rPr>
        <w:t xml:space="preserve">1998. </w:t>
      </w:r>
      <w:r w:rsidR="001A18C7" w:rsidRPr="00D946C5">
        <w:rPr>
          <w:rFonts w:ascii="Times New Roman" w:hAnsi="Times New Roman" w:cs="Times New Roman"/>
          <w:i/>
          <w:sz w:val="24"/>
          <w:szCs w:val="24"/>
          <w:lang w:val="fr-CA"/>
        </w:rPr>
        <w:t>Traduire le culturel: la problematique de l’explicitation</w:t>
      </w:r>
      <w:r w:rsidR="001A18C7" w:rsidRPr="00D946C5">
        <w:rPr>
          <w:rFonts w:ascii="Times New Roman" w:hAnsi="Times New Roman" w:cs="Times New Roman"/>
          <w:sz w:val="24"/>
          <w:szCs w:val="24"/>
          <w:lang w:val="fr-CA"/>
        </w:rPr>
        <w:t xml:space="preserve"> / M. Lederer // Traduire la culture / Institut du monde anglophone. Centre de recherche en traduction et communication tra</w:t>
      </w:r>
      <w:r w:rsidR="0044128D" w:rsidRPr="00D946C5">
        <w:rPr>
          <w:rFonts w:ascii="Times New Roman" w:hAnsi="Times New Roman" w:cs="Times New Roman"/>
          <w:sz w:val="24"/>
          <w:szCs w:val="24"/>
          <w:lang w:val="fr-CA"/>
        </w:rPr>
        <w:t>nsculturelle anglais-francais.</w:t>
      </w:r>
    </w:p>
    <w:p w:rsidR="001A18C7" w:rsidRPr="00D946C5" w:rsidRDefault="001A18C7" w:rsidP="006879D9">
      <w:pPr>
        <w:ind w:firstLine="851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1A18C7" w:rsidRPr="00E35BA6" w:rsidRDefault="001A18C7" w:rsidP="001A18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BA6">
        <w:rPr>
          <w:rFonts w:ascii="Times New Roman" w:hAnsi="Times New Roman" w:cs="Times New Roman"/>
          <w:sz w:val="24"/>
          <w:szCs w:val="24"/>
        </w:rPr>
        <w:lastRenderedPageBreak/>
        <w:t>Переводы</w:t>
      </w:r>
      <w:r w:rsidR="00684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5BA6">
        <w:rPr>
          <w:rFonts w:ascii="Times New Roman" w:hAnsi="Times New Roman" w:cs="Times New Roman"/>
          <w:sz w:val="24"/>
          <w:szCs w:val="24"/>
        </w:rPr>
        <w:t>произведений</w:t>
      </w:r>
      <w:r w:rsidRPr="00E35BA6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1A18C7" w:rsidRPr="00D946C5" w:rsidRDefault="001A18C7" w:rsidP="001A18C7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946C5">
        <w:rPr>
          <w:rFonts w:ascii="Times New Roman" w:hAnsi="Times New Roman" w:cs="Times New Roman"/>
          <w:b/>
          <w:sz w:val="24"/>
          <w:szCs w:val="24"/>
          <w:lang w:val="fr-CA"/>
        </w:rPr>
        <w:t>Platonov</w:t>
      </w:r>
      <w:r w:rsidR="000F2179" w:rsidRPr="00D946C5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  <w:r w:rsidRPr="00D946C5">
        <w:rPr>
          <w:rFonts w:ascii="Times New Roman" w:hAnsi="Times New Roman" w:cs="Times New Roman"/>
          <w:b/>
          <w:sz w:val="24"/>
          <w:szCs w:val="24"/>
          <w:lang w:val="fr-CA"/>
        </w:rPr>
        <w:t xml:space="preserve"> A</w:t>
      </w:r>
      <w:r w:rsidRPr="00D946C5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C2133B">
        <w:rPr>
          <w:rFonts w:ascii="Times New Roman" w:hAnsi="Times New Roman" w:cs="Times New Roman"/>
          <w:sz w:val="24"/>
          <w:szCs w:val="24"/>
          <w:lang w:val="fr-CA"/>
        </w:rPr>
        <w:t xml:space="preserve"> 1996.</w:t>
      </w:r>
      <w:r w:rsidRPr="00D946C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D946C5">
        <w:rPr>
          <w:rFonts w:ascii="Times New Roman" w:hAnsi="Times New Roman" w:cs="Times New Roman"/>
          <w:i/>
          <w:sz w:val="24"/>
          <w:szCs w:val="24"/>
          <w:lang w:val="fr-CA"/>
        </w:rPr>
        <w:t xml:space="preserve">Tchevengour </w:t>
      </w:r>
      <w:r w:rsidRPr="00D946C5">
        <w:rPr>
          <w:rFonts w:ascii="Times New Roman" w:hAnsi="Times New Roman" w:cs="Times New Roman"/>
          <w:sz w:val="24"/>
          <w:szCs w:val="24"/>
          <w:lang w:val="fr-CA"/>
        </w:rPr>
        <w:t>/ traduit du russe par Louis Martinez// Pavillons, Robert Laffront — 430 p.</w:t>
      </w:r>
    </w:p>
    <w:p w:rsidR="001A18C7" w:rsidRPr="00D946C5" w:rsidRDefault="001A18C7" w:rsidP="001A18C7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946C5">
        <w:rPr>
          <w:rFonts w:ascii="Times New Roman" w:hAnsi="Times New Roman" w:cs="Times New Roman"/>
          <w:b/>
          <w:sz w:val="24"/>
          <w:szCs w:val="24"/>
          <w:lang w:val="fr-CA"/>
        </w:rPr>
        <w:t>Raspoutine</w:t>
      </w:r>
      <w:r w:rsidR="000F2179" w:rsidRPr="00D946C5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  <w:r w:rsidRPr="00D946C5">
        <w:rPr>
          <w:rFonts w:ascii="Times New Roman" w:hAnsi="Times New Roman" w:cs="Times New Roman"/>
          <w:b/>
          <w:sz w:val="24"/>
          <w:szCs w:val="24"/>
          <w:lang w:val="fr-CA"/>
        </w:rPr>
        <w:t xml:space="preserve"> V.</w:t>
      </w:r>
      <w:r w:rsidR="0044128D" w:rsidRPr="00D946C5">
        <w:rPr>
          <w:rFonts w:ascii="Times New Roman" w:hAnsi="Times New Roman" w:cs="Times New Roman"/>
          <w:sz w:val="24"/>
          <w:szCs w:val="24"/>
          <w:lang w:val="fr-CA"/>
        </w:rPr>
        <w:t>1979.</w:t>
      </w:r>
      <w:r w:rsidR="0044128D" w:rsidRPr="00D946C5">
        <w:rPr>
          <w:rFonts w:ascii="Times New Roman" w:hAnsi="Times New Roman" w:cs="Times New Roman"/>
          <w:i/>
          <w:sz w:val="24"/>
          <w:szCs w:val="24"/>
          <w:lang w:val="fr-CA"/>
        </w:rPr>
        <w:t xml:space="preserve">L'adieu à </w:t>
      </w:r>
      <w:r w:rsidRPr="00D946C5">
        <w:rPr>
          <w:rFonts w:ascii="Times New Roman" w:hAnsi="Times New Roman" w:cs="Times New Roman"/>
          <w:i/>
          <w:sz w:val="24"/>
          <w:szCs w:val="24"/>
          <w:lang w:val="fr-CA"/>
        </w:rPr>
        <w:t>l'Ile</w:t>
      </w:r>
      <w:r w:rsidRPr="00D946C5">
        <w:rPr>
          <w:rFonts w:ascii="Times New Roman" w:hAnsi="Times New Roman" w:cs="Times New Roman"/>
          <w:sz w:val="24"/>
          <w:szCs w:val="24"/>
          <w:lang w:val="fr-CA"/>
        </w:rPr>
        <w:t xml:space="preserve"> / tr. par Irène Tenèze et Jeanne Toscane// Paris: Pavillons, Robert Laffront</w:t>
      </w:r>
      <w:r w:rsidR="0044128D" w:rsidRPr="00D946C5">
        <w:rPr>
          <w:rFonts w:ascii="Times New Roman" w:hAnsi="Times New Roman" w:cs="Times New Roman"/>
          <w:sz w:val="24"/>
          <w:szCs w:val="24"/>
          <w:lang w:val="fr-CA"/>
        </w:rPr>
        <w:t>.</w:t>
      </w:r>
      <w:r w:rsidRPr="00D946C5">
        <w:rPr>
          <w:rFonts w:ascii="Times New Roman" w:hAnsi="Times New Roman" w:cs="Times New Roman"/>
          <w:sz w:val="24"/>
          <w:szCs w:val="24"/>
          <w:lang w:val="fr-CA"/>
        </w:rPr>
        <w:t xml:space="preserve">—270 p. </w:t>
      </w:r>
    </w:p>
    <w:p w:rsidR="001A18C7" w:rsidRPr="00D946C5" w:rsidRDefault="001A18C7" w:rsidP="001A18C7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946C5">
        <w:rPr>
          <w:rFonts w:ascii="Times New Roman" w:hAnsi="Times New Roman" w:cs="Times New Roman"/>
          <w:b/>
          <w:sz w:val="24"/>
          <w:szCs w:val="24"/>
          <w:lang w:val="fr-CA"/>
        </w:rPr>
        <w:t>Pasternak</w:t>
      </w:r>
      <w:r w:rsidR="000F2179" w:rsidRPr="00D946C5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  <w:r w:rsidRPr="00D946C5">
        <w:rPr>
          <w:rFonts w:ascii="Times New Roman" w:hAnsi="Times New Roman" w:cs="Times New Roman"/>
          <w:b/>
          <w:sz w:val="24"/>
          <w:szCs w:val="24"/>
          <w:lang w:val="fr-CA"/>
        </w:rPr>
        <w:t xml:space="preserve"> B.</w:t>
      </w:r>
      <w:r w:rsidR="00F74AEC" w:rsidRPr="00F74AEC">
        <w:rPr>
          <w:rFonts w:ascii="Times New Roman" w:hAnsi="Times New Roman" w:cs="Times New Roman"/>
          <w:sz w:val="24"/>
          <w:szCs w:val="24"/>
          <w:lang w:val="fr-CA"/>
        </w:rPr>
        <w:t>1958.</w:t>
      </w:r>
      <w:r w:rsidR="00F74AEC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Pr="00D946C5">
        <w:rPr>
          <w:rFonts w:ascii="Times New Roman" w:hAnsi="Times New Roman" w:cs="Times New Roman"/>
          <w:i/>
          <w:sz w:val="24"/>
          <w:szCs w:val="24"/>
          <w:lang w:val="fr-CA"/>
        </w:rPr>
        <w:t>Le docteur Jivago</w:t>
      </w:r>
      <w:r w:rsidRPr="00D946C5">
        <w:rPr>
          <w:rFonts w:ascii="Times New Roman" w:hAnsi="Times New Roman" w:cs="Times New Roman"/>
          <w:sz w:val="24"/>
          <w:szCs w:val="24"/>
          <w:lang w:val="fr-CA"/>
        </w:rPr>
        <w:t xml:space="preserve"> / Gallimard. —702 p.</w:t>
      </w:r>
    </w:p>
    <w:p w:rsidR="001A18C7" w:rsidRDefault="001A18C7" w:rsidP="00E35BA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946C5">
        <w:rPr>
          <w:rFonts w:ascii="Times New Roman" w:hAnsi="Times New Roman" w:cs="Times New Roman"/>
          <w:b/>
          <w:sz w:val="24"/>
          <w:szCs w:val="24"/>
          <w:lang w:val="fr-CA"/>
        </w:rPr>
        <w:t>Tchekhov</w:t>
      </w:r>
      <w:r w:rsidR="000F2179" w:rsidRPr="00D946C5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  <w:r w:rsidRPr="00D946C5">
        <w:rPr>
          <w:rFonts w:ascii="Times New Roman" w:hAnsi="Times New Roman" w:cs="Times New Roman"/>
          <w:b/>
          <w:sz w:val="24"/>
          <w:szCs w:val="24"/>
          <w:lang w:val="fr-CA"/>
        </w:rPr>
        <w:t xml:space="preserve"> A</w:t>
      </w:r>
      <w:r w:rsidRPr="004F5189">
        <w:rPr>
          <w:rFonts w:ascii="Times New Roman" w:hAnsi="Times New Roman" w:cs="Times New Roman"/>
          <w:b/>
          <w:sz w:val="24"/>
          <w:szCs w:val="24"/>
          <w:lang w:val="fr-CA"/>
        </w:rPr>
        <w:t>.</w:t>
      </w:r>
      <w:r w:rsidRPr="004F518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F5189" w:rsidRPr="004F5189">
        <w:rPr>
          <w:rFonts w:ascii="Times New Roman" w:hAnsi="Times New Roman" w:cs="Times New Roman"/>
          <w:sz w:val="24"/>
          <w:szCs w:val="24"/>
          <w:lang w:val="fr-CA"/>
        </w:rPr>
        <w:t>20</w:t>
      </w:r>
      <w:r w:rsidR="00350750">
        <w:rPr>
          <w:rFonts w:ascii="Times New Roman" w:hAnsi="Times New Roman" w:cs="Times New Roman"/>
          <w:sz w:val="24"/>
          <w:szCs w:val="24"/>
          <w:lang w:val="fr-CA"/>
        </w:rPr>
        <w:t>02</w:t>
      </w:r>
      <w:r w:rsidR="004F5189">
        <w:rPr>
          <w:rFonts w:ascii="Times New Roman" w:hAnsi="Times New Roman" w:cs="Times New Roman"/>
          <w:i/>
          <w:sz w:val="24"/>
          <w:szCs w:val="24"/>
          <w:lang w:val="fr-CA"/>
        </w:rPr>
        <w:t xml:space="preserve">. </w:t>
      </w:r>
      <w:r w:rsidRPr="00D946C5">
        <w:rPr>
          <w:rFonts w:ascii="Times New Roman" w:hAnsi="Times New Roman" w:cs="Times New Roman"/>
          <w:i/>
          <w:sz w:val="24"/>
          <w:szCs w:val="24"/>
          <w:lang w:val="fr-CA"/>
        </w:rPr>
        <w:t>Steppe</w:t>
      </w:r>
      <w:r w:rsidRPr="00D946C5">
        <w:rPr>
          <w:rFonts w:ascii="Times New Roman" w:hAnsi="Times New Roman" w:cs="Times New Roman"/>
          <w:sz w:val="24"/>
          <w:szCs w:val="24"/>
          <w:lang w:val="fr-CA"/>
        </w:rPr>
        <w:t>/ tr. par Vladimir Volkoff. // Le livre de poche. —128 p.</w:t>
      </w:r>
    </w:p>
    <w:p w:rsidR="00BC6E79" w:rsidRDefault="00BC6E79" w:rsidP="00E35BA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Puchkin, A.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1899. </w:t>
      </w:r>
      <w:r w:rsidRPr="00BC6E79">
        <w:rPr>
          <w:rFonts w:ascii="Times New Roman" w:hAnsi="Times New Roman" w:cs="Times New Roman"/>
          <w:i/>
          <w:sz w:val="24"/>
          <w:szCs w:val="24"/>
          <w:lang w:val="fr-CA"/>
        </w:rPr>
        <w:t>La fille du capitaine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/ traduit par </w:t>
      </w:r>
      <w:r w:rsidRPr="00BC6E79">
        <w:rPr>
          <w:rFonts w:ascii="Times New Roman" w:hAnsi="Times New Roman" w:cs="Times New Roman"/>
          <w:sz w:val="24"/>
          <w:szCs w:val="24"/>
          <w:lang w:val="fr-CA"/>
        </w:rPr>
        <w:t>Maurice Quais</w:t>
      </w:r>
      <w:r>
        <w:rPr>
          <w:rFonts w:ascii="Times New Roman" w:hAnsi="Times New Roman" w:cs="Times New Roman"/>
          <w:sz w:val="24"/>
          <w:szCs w:val="24"/>
          <w:lang w:val="fr-CA"/>
        </w:rPr>
        <w:t>// Paris, Guyot</w:t>
      </w:r>
      <w:r w:rsidRPr="00BC6E79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BC6E79" w:rsidRPr="00D946C5" w:rsidRDefault="00BC6E79" w:rsidP="00E35BA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 xml:space="preserve">Puchkin, A. </w:t>
      </w:r>
      <w:r w:rsidRPr="00BC6E79">
        <w:rPr>
          <w:rFonts w:ascii="Times New Roman" w:hAnsi="Times New Roman" w:cs="Times New Roman"/>
          <w:sz w:val="24"/>
          <w:szCs w:val="24"/>
          <w:lang w:val="fr-CA"/>
        </w:rPr>
        <w:t>18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43. </w:t>
      </w:r>
      <w:r w:rsidRPr="00BC6E79">
        <w:rPr>
          <w:rFonts w:ascii="Times New Roman" w:hAnsi="Times New Roman" w:cs="Times New Roman"/>
          <w:i/>
          <w:sz w:val="24"/>
          <w:szCs w:val="24"/>
          <w:lang w:val="fr-CA"/>
        </w:rPr>
        <w:t>La Dame du pique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/ traduit par Paul de Julvécourt// Paris, Baudry</w:t>
      </w:r>
      <w:r w:rsidRPr="00BC6E79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A618E7" w:rsidRPr="00C6743A" w:rsidRDefault="00A618E7" w:rsidP="006879D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4ED7" w:rsidRPr="00A618E7" w:rsidRDefault="005A4ED7" w:rsidP="005B24C1">
      <w:pPr>
        <w:jc w:val="both"/>
        <w:rPr>
          <w:rFonts w:ascii="Times New Roman" w:hAnsi="Times New Roman" w:cs="Times New Roman"/>
          <w:sz w:val="28"/>
          <w:szCs w:val="28"/>
        </w:rPr>
      </w:pPr>
      <w:r w:rsidRPr="00A618E7">
        <w:rPr>
          <w:rFonts w:ascii="Times New Roman" w:hAnsi="Times New Roman" w:cs="Times New Roman"/>
          <w:sz w:val="28"/>
          <w:szCs w:val="28"/>
        </w:rPr>
        <w:br w:type="page"/>
      </w:r>
    </w:p>
    <w:p w:rsidR="007369C4" w:rsidRDefault="005A4ED7" w:rsidP="00C735A3">
      <w:pPr>
        <w:pStyle w:val="1"/>
        <w:rPr>
          <w:rFonts w:ascii="Times New Roman" w:hAnsi="Times New Roman" w:cs="Times New Roman"/>
          <w:color w:val="auto"/>
        </w:rPr>
      </w:pPr>
      <w:r w:rsidRPr="00C735A3">
        <w:rPr>
          <w:rFonts w:ascii="Times New Roman" w:hAnsi="Times New Roman" w:cs="Times New Roman"/>
          <w:color w:val="auto"/>
        </w:rPr>
        <w:lastRenderedPageBreak/>
        <w:t>Приложение</w:t>
      </w:r>
    </w:p>
    <w:p w:rsidR="007369C4" w:rsidRDefault="007369C4" w:rsidP="007369C4"/>
    <w:p w:rsidR="00BE4438" w:rsidRPr="007369C4" w:rsidRDefault="00BE4438" w:rsidP="00BE4438">
      <w:pPr>
        <w:pStyle w:val="a9"/>
      </w:pPr>
      <w:r w:rsidRPr="00BE4438">
        <w:rPr>
          <w:noProof/>
        </w:rPr>
        <w:drawing>
          <wp:inline distT="0" distB="0" distL="0" distR="0">
            <wp:extent cx="5940425" cy="1960113"/>
            <wp:effectExtent l="19050" t="0" r="3175" b="0"/>
            <wp:docPr id="9" name="Рисунок 6" descr="G:\мгу ломоносов\презентация\2018-04-08_17-33-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89" name="Picture 1" descr="G:\мгу ломоносов\презентация\2018-04-08_17-33-3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0113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inline>
        </w:drawing>
      </w:r>
      <w:r w:rsidR="004174F7">
        <w:rPr>
          <w:rFonts w:ascii="Times New Roman" w:hAnsi="Times New Roman" w:cs="Times New Roman"/>
          <w:color w:val="auto"/>
          <w:sz w:val="20"/>
          <w:szCs w:val="20"/>
        </w:rPr>
        <w:t>Таблица</w:t>
      </w:r>
      <w:r w:rsidR="006E1285" w:rsidRPr="00BE4438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BE4438">
        <w:rPr>
          <w:rFonts w:ascii="Times New Roman" w:hAnsi="Times New Roman" w:cs="Times New Roman"/>
          <w:color w:val="auto"/>
          <w:sz w:val="20"/>
          <w:szCs w:val="20"/>
        </w:rPr>
        <w:instrText xml:space="preserve"> SEQ Рисунок \* ARABIC </w:instrText>
      </w:r>
      <w:r w:rsidR="006E1285" w:rsidRPr="00BE4438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162AC5">
        <w:rPr>
          <w:rFonts w:ascii="Times New Roman" w:hAnsi="Times New Roman" w:cs="Times New Roman"/>
          <w:noProof/>
          <w:color w:val="auto"/>
          <w:sz w:val="20"/>
          <w:szCs w:val="20"/>
        </w:rPr>
        <w:t>1</w:t>
      </w:r>
      <w:r w:rsidR="006E1285" w:rsidRPr="00BE4438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631866">
        <w:rPr>
          <w:rFonts w:ascii="Times New Roman" w:hAnsi="Times New Roman" w:cs="Times New Roman"/>
          <w:color w:val="auto"/>
          <w:sz w:val="20"/>
          <w:szCs w:val="20"/>
        </w:rPr>
        <w:t xml:space="preserve"> Соотношение</w:t>
      </w:r>
      <w:r w:rsidR="00723428">
        <w:rPr>
          <w:rFonts w:ascii="Times New Roman" w:hAnsi="Times New Roman" w:cs="Times New Roman"/>
          <w:color w:val="auto"/>
          <w:sz w:val="20"/>
          <w:szCs w:val="20"/>
        </w:rPr>
        <w:t xml:space="preserve"> видов культурных реалий в изучаемых текстах</w:t>
      </w:r>
    </w:p>
    <w:p w:rsidR="00396E28" w:rsidRDefault="007369C4" w:rsidP="007369C4">
      <w:pPr>
        <w:keepNext/>
      </w:pPr>
      <w:r w:rsidRPr="007369C4">
        <w:rPr>
          <w:noProof/>
        </w:rPr>
        <w:drawing>
          <wp:inline distT="0" distB="0" distL="0" distR="0">
            <wp:extent cx="5940425" cy="5536998"/>
            <wp:effectExtent l="19050" t="0" r="22225" b="6552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69C4" w:rsidRDefault="007369C4" w:rsidP="00BE4438">
      <w:pPr>
        <w:pStyle w:val="a9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7369C4">
        <w:rPr>
          <w:rFonts w:ascii="Times New Roman" w:hAnsi="Times New Roman" w:cs="Times New Roman"/>
          <w:color w:val="auto"/>
          <w:sz w:val="20"/>
          <w:szCs w:val="20"/>
        </w:rPr>
        <w:t xml:space="preserve">Рисунок </w:t>
      </w:r>
      <w:r w:rsidR="006E1285" w:rsidRPr="007369C4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7369C4">
        <w:rPr>
          <w:rFonts w:ascii="Times New Roman" w:hAnsi="Times New Roman" w:cs="Times New Roman"/>
          <w:color w:val="auto"/>
          <w:sz w:val="20"/>
          <w:szCs w:val="20"/>
        </w:rPr>
        <w:instrText xml:space="preserve"> SEQ Рисунок \* ARABIC </w:instrText>
      </w:r>
      <w:r w:rsidR="006E1285" w:rsidRPr="007369C4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162AC5">
        <w:rPr>
          <w:rFonts w:ascii="Times New Roman" w:hAnsi="Times New Roman" w:cs="Times New Roman"/>
          <w:noProof/>
          <w:color w:val="auto"/>
          <w:sz w:val="20"/>
          <w:szCs w:val="20"/>
        </w:rPr>
        <w:t>2</w:t>
      </w:r>
      <w:r w:rsidR="006E1285" w:rsidRPr="007369C4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396E28">
        <w:rPr>
          <w:rFonts w:ascii="Times New Roman" w:hAnsi="Times New Roman" w:cs="Times New Roman"/>
          <w:color w:val="auto"/>
          <w:sz w:val="20"/>
          <w:szCs w:val="20"/>
        </w:rPr>
        <w:t>Соотношение</w:t>
      </w:r>
      <w:r w:rsidR="00723428">
        <w:rPr>
          <w:rFonts w:ascii="Times New Roman" w:hAnsi="Times New Roman" w:cs="Times New Roman"/>
          <w:color w:val="auto"/>
          <w:sz w:val="20"/>
          <w:szCs w:val="20"/>
        </w:rPr>
        <w:t xml:space="preserve"> способов перевода</w:t>
      </w:r>
    </w:p>
    <w:p w:rsidR="00396E28" w:rsidRPr="00396E28" w:rsidRDefault="00396E28" w:rsidP="00396E28"/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F06BC4" w:rsidRPr="00E72C2B" w:rsidTr="00F06BC4">
        <w:tc>
          <w:tcPr>
            <w:tcW w:w="3190" w:type="dxa"/>
            <w:shd w:val="clear" w:color="auto" w:fill="E5B8B7" w:themeFill="accent2" w:themeFillTint="66"/>
          </w:tcPr>
          <w:p w:rsidR="00F06BC4" w:rsidRPr="00E72C2B" w:rsidRDefault="00F06BC4" w:rsidP="00736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реалий общее: 80</w:t>
            </w:r>
          </w:p>
        </w:tc>
        <w:tc>
          <w:tcPr>
            <w:tcW w:w="3190" w:type="dxa"/>
            <w:shd w:val="clear" w:color="auto" w:fill="E5B8B7" w:themeFill="accent2" w:themeFillTint="66"/>
          </w:tcPr>
          <w:p w:rsidR="00F06BC4" w:rsidRPr="00E72C2B" w:rsidRDefault="00F06BC4" w:rsidP="006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B"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  <w:r w:rsidRPr="00E72C2B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3191" w:type="dxa"/>
            <w:shd w:val="clear" w:color="auto" w:fill="E5B8B7" w:themeFill="accent2" w:themeFillTint="66"/>
          </w:tcPr>
          <w:p w:rsidR="00F06BC4" w:rsidRPr="00E72C2B" w:rsidRDefault="00F06BC4" w:rsidP="0073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06BC4" w:rsidRPr="00E72C2B" w:rsidTr="00F06BC4">
        <w:tc>
          <w:tcPr>
            <w:tcW w:w="3190" w:type="dxa"/>
            <w:shd w:val="clear" w:color="auto" w:fill="E5B8B7" w:themeFill="accent2" w:themeFillTint="66"/>
          </w:tcPr>
          <w:p w:rsidR="00F06BC4" w:rsidRPr="00E72C2B" w:rsidRDefault="00F06BC4" w:rsidP="00736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2B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перевода</w:t>
            </w:r>
          </w:p>
        </w:tc>
        <w:tc>
          <w:tcPr>
            <w:tcW w:w="3190" w:type="dxa"/>
          </w:tcPr>
          <w:p w:rsidR="00F06BC4" w:rsidRPr="00E72C2B" w:rsidRDefault="00F06BC4" w:rsidP="00736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06BC4" w:rsidRPr="00E72C2B" w:rsidRDefault="00F06BC4" w:rsidP="00736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BC4" w:rsidRPr="00E72C2B" w:rsidTr="00F06BC4">
        <w:tc>
          <w:tcPr>
            <w:tcW w:w="3190" w:type="dxa"/>
            <w:shd w:val="clear" w:color="auto" w:fill="F2DBDB" w:themeFill="accent2" w:themeFillTint="33"/>
          </w:tcPr>
          <w:p w:rsidR="00F06BC4" w:rsidRPr="00E72C2B" w:rsidRDefault="00F06BC4" w:rsidP="0073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B">
              <w:rPr>
                <w:rFonts w:ascii="Times New Roman" w:hAnsi="Times New Roman" w:cs="Times New Roman"/>
                <w:sz w:val="24"/>
                <w:szCs w:val="24"/>
              </w:rPr>
              <w:t>транскрипция и транлитерация</w:t>
            </w:r>
          </w:p>
        </w:tc>
        <w:tc>
          <w:tcPr>
            <w:tcW w:w="3190" w:type="dxa"/>
          </w:tcPr>
          <w:p w:rsidR="00F06BC4" w:rsidRPr="00E72C2B" w:rsidRDefault="00F06BC4" w:rsidP="00F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B">
              <w:rPr>
                <w:rFonts w:ascii="Times New Roman" w:hAnsi="Times New Roman" w:cs="Times New Roman"/>
                <w:sz w:val="24"/>
                <w:szCs w:val="24"/>
              </w:rPr>
              <w:t>62 (23 из способа комбинирование)</w:t>
            </w:r>
          </w:p>
        </w:tc>
        <w:tc>
          <w:tcPr>
            <w:tcW w:w="3191" w:type="dxa"/>
          </w:tcPr>
          <w:p w:rsidR="00F06BC4" w:rsidRPr="00E72C2B" w:rsidRDefault="00F06BC4" w:rsidP="00736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2B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F06BC4" w:rsidRPr="00E72C2B" w:rsidTr="00F06BC4">
        <w:tc>
          <w:tcPr>
            <w:tcW w:w="3190" w:type="dxa"/>
            <w:shd w:val="clear" w:color="auto" w:fill="F2DBDB" w:themeFill="accent2" w:themeFillTint="33"/>
          </w:tcPr>
          <w:p w:rsidR="00F06BC4" w:rsidRPr="00E72C2B" w:rsidRDefault="00F06BC4" w:rsidP="0073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B">
              <w:rPr>
                <w:rFonts w:ascii="Times New Roman" w:hAnsi="Times New Roman" w:cs="Times New Roman"/>
                <w:sz w:val="24"/>
                <w:szCs w:val="24"/>
              </w:rPr>
              <w:t>калькирование</w:t>
            </w:r>
          </w:p>
        </w:tc>
        <w:tc>
          <w:tcPr>
            <w:tcW w:w="3190" w:type="dxa"/>
          </w:tcPr>
          <w:p w:rsidR="00F06BC4" w:rsidRPr="00E72C2B" w:rsidRDefault="00F06BC4" w:rsidP="0073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B">
              <w:rPr>
                <w:rFonts w:ascii="Times New Roman" w:hAnsi="Times New Roman" w:cs="Times New Roman"/>
                <w:sz w:val="24"/>
                <w:szCs w:val="24"/>
              </w:rPr>
              <w:t>5 (1 из способа комбинирование)</w:t>
            </w:r>
          </w:p>
        </w:tc>
        <w:tc>
          <w:tcPr>
            <w:tcW w:w="3191" w:type="dxa"/>
          </w:tcPr>
          <w:p w:rsidR="00F06BC4" w:rsidRPr="00E72C2B" w:rsidRDefault="00F06BC4" w:rsidP="0073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B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</w:tr>
      <w:tr w:rsidR="00F06BC4" w:rsidRPr="00E72C2B" w:rsidTr="00F06BC4">
        <w:tc>
          <w:tcPr>
            <w:tcW w:w="3190" w:type="dxa"/>
            <w:shd w:val="clear" w:color="auto" w:fill="F2DBDB" w:themeFill="accent2" w:themeFillTint="33"/>
          </w:tcPr>
          <w:p w:rsidR="00F06BC4" w:rsidRPr="00E72C2B" w:rsidRDefault="00F06BC4" w:rsidP="0073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3190" w:type="dxa"/>
          </w:tcPr>
          <w:p w:rsidR="00F06BC4" w:rsidRPr="00E72C2B" w:rsidRDefault="00F06BC4" w:rsidP="00F0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B">
              <w:rPr>
                <w:rFonts w:ascii="Times New Roman" w:hAnsi="Times New Roman" w:cs="Times New Roman"/>
                <w:sz w:val="24"/>
                <w:szCs w:val="24"/>
              </w:rPr>
              <w:t>30 (24 из способа комбинирование)</w:t>
            </w:r>
          </w:p>
        </w:tc>
        <w:tc>
          <w:tcPr>
            <w:tcW w:w="3191" w:type="dxa"/>
          </w:tcPr>
          <w:p w:rsidR="00F06BC4" w:rsidRPr="00E72C2B" w:rsidRDefault="00F06BC4" w:rsidP="0073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B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F06BC4" w:rsidRPr="00E72C2B" w:rsidTr="00F06BC4">
        <w:tc>
          <w:tcPr>
            <w:tcW w:w="3190" w:type="dxa"/>
            <w:shd w:val="clear" w:color="auto" w:fill="F2DBDB" w:themeFill="accent2" w:themeFillTint="33"/>
          </w:tcPr>
          <w:p w:rsidR="00F06BC4" w:rsidRPr="00E72C2B" w:rsidRDefault="00F06BC4" w:rsidP="0073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B">
              <w:rPr>
                <w:rFonts w:ascii="Times New Roman" w:hAnsi="Times New Roman" w:cs="Times New Roman"/>
                <w:sz w:val="24"/>
                <w:szCs w:val="24"/>
              </w:rPr>
              <w:t>замены, модуляция</w:t>
            </w:r>
          </w:p>
        </w:tc>
        <w:tc>
          <w:tcPr>
            <w:tcW w:w="3190" w:type="dxa"/>
          </w:tcPr>
          <w:p w:rsidR="00F06BC4" w:rsidRPr="00E72C2B" w:rsidRDefault="00F06BC4" w:rsidP="0073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F06BC4" w:rsidRPr="00E72C2B" w:rsidRDefault="00F06BC4" w:rsidP="00E72C2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E72C2B"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</w:tr>
    </w:tbl>
    <w:p w:rsidR="007369C4" w:rsidRPr="006D041C" w:rsidRDefault="004174F7" w:rsidP="006D041C">
      <w:pPr>
        <w:pStyle w:val="a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Таблица</w:t>
      </w:r>
      <w:r w:rsidR="006E1285" w:rsidRPr="00E72C2B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E72C2B" w:rsidRPr="00E72C2B">
        <w:rPr>
          <w:rFonts w:ascii="Times New Roman" w:hAnsi="Times New Roman" w:cs="Times New Roman"/>
          <w:color w:val="auto"/>
          <w:sz w:val="20"/>
          <w:szCs w:val="20"/>
        </w:rPr>
        <w:instrText xml:space="preserve"> SEQ Рисунок \* ARABIC </w:instrText>
      </w:r>
      <w:r w:rsidR="006E1285" w:rsidRPr="00E72C2B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162AC5">
        <w:rPr>
          <w:rFonts w:ascii="Times New Roman" w:hAnsi="Times New Roman" w:cs="Times New Roman"/>
          <w:noProof/>
          <w:color w:val="auto"/>
          <w:sz w:val="20"/>
          <w:szCs w:val="20"/>
        </w:rPr>
        <w:t>3</w:t>
      </w:r>
      <w:r w:rsidR="006E1285" w:rsidRPr="00E72C2B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396E28">
        <w:rPr>
          <w:rFonts w:ascii="Times New Roman" w:hAnsi="Times New Roman" w:cs="Times New Roman"/>
          <w:color w:val="auto"/>
          <w:sz w:val="20"/>
          <w:szCs w:val="20"/>
        </w:rPr>
        <w:t>Соотношение</w:t>
      </w:r>
      <w:r w:rsidR="00723428">
        <w:rPr>
          <w:rFonts w:ascii="Times New Roman" w:hAnsi="Times New Roman" w:cs="Times New Roman"/>
          <w:color w:val="auto"/>
          <w:sz w:val="20"/>
          <w:szCs w:val="20"/>
        </w:rPr>
        <w:t xml:space="preserve"> способов перевода</w:t>
      </w:r>
      <w:r w:rsidR="00396E28">
        <w:rPr>
          <w:rFonts w:ascii="Times New Roman" w:hAnsi="Times New Roman" w:cs="Times New Roman"/>
          <w:color w:val="auto"/>
          <w:sz w:val="20"/>
          <w:szCs w:val="20"/>
        </w:rPr>
        <w:t xml:space="preserve"> в изучаемых текстах</w:t>
      </w:r>
      <w:r w:rsidR="00723428">
        <w:rPr>
          <w:rFonts w:ascii="Times New Roman" w:hAnsi="Times New Roman" w:cs="Times New Roman"/>
          <w:color w:val="auto"/>
          <w:sz w:val="20"/>
          <w:szCs w:val="20"/>
        </w:rPr>
        <w:t xml:space="preserve"> в таблице</w:t>
      </w:r>
      <w:bookmarkStart w:id="0" w:name="_GoBack"/>
      <w:bookmarkEnd w:id="0"/>
    </w:p>
    <w:tbl>
      <w:tblPr>
        <w:tblW w:w="8601" w:type="dxa"/>
        <w:tblCellMar>
          <w:left w:w="0" w:type="dxa"/>
          <w:right w:w="0" w:type="dxa"/>
        </w:tblCellMar>
        <w:tblLook w:val="04A0"/>
      </w:tblPr>
      <w:tblGrid>
        <w:gridCol w:w="3600"/>
        <w:gridCol w:w="3040"/>
        <w:gridCol w:w="1961"/>
      </w:tblGrid>
      <w:tr w:rsidR="00C27CE4" w:rsidRPr="00F659C9" w:rsidTr="00D04B51">
        <w:trPr>
          <w:trHeight w:val="1121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  <w:tcMar>
              <w:top w:w="12" w:type="dxa"/>
              <w:left w:w="96" w:type="dxa"/>
              <w:bottom w:w="0" w:type="dxa"/>
              <w:right w:w="96" w:type="dxa"/>
            </w:tcMar>
            <w:hideMark/>
          </w:tcPr>
          <w:p w:rsidR="00C27CE4" w:rsidRPr="00F659C9" w:rsidRDefault="00C27CE4" w:rsidP="00D04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Переводы,</w:t>
            </w:r>
          </w:p>
          <w:p w:rsidR="00C27CE4" w:rsidRPr="00F659C9" w:rsidRDefault="00C27CE4" w:rsidP="00D04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датируемые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  <w:tcMar>
              <w:top w:w="12" w:type="dxa"/>
              <w:left w:w="96" w:type="dxa"/>
              <w:bottom w:w="0" w:type="dxa"/>
              <w:right w:w="96" w:type="dxa"/>
            </w:tcMar>
            <w:hideMark/>
          </w:tcPr>
          <w:p w:rsidR="00C27CE4" w:rsidRPr="00F659C9" w:rsidRDefault="00C27CE4" w:rsidP="00D04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описаний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  <w:tcMar>
              <w:top w:w="12" w:type="dxa"/>
              <w:left w:w="96" w:type="dxa"/>
              <w:bottom w:w="0" w:type="dxa"/>
              <w:right w:w="96" w:type="dxa"/>
            </w:tcMar>
            <w:hideMark/>
          </w:tcPr>
          <w:p w:rsidR="00C27CE4" w:rsidRPr="00F659C9" w:rsidRDefault="00C27CE4" w:rsidP="00D04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Соотношение</w:t>
            </w:r>
          </w:p>
        </w:tc>
      </w:tr>
      <w:tr w:rsidR="00C27CE4" w:rsidRPr="00F659C9" w:rsidTr="00D04B51">
        <w:trPr>
          <w:trHeight w:val="917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2" w:type="dxa"/>
              <w:left w:w="96" w:type="dxa"/>
              <w:bottom w:w="0" w:type="dxa"/>
              <w:right w:w="96" w:type="dxa"/>
            </w:tcMar>
            <w:hideMark/>
          </w:tcPr>
          <w:p w:rsidR="00C27CE4" w:rsidRPr="00F659C9" w:rsidRDefault="00C27CE4" w:rsidP="00D04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 </w:t>
            </w:r>
            <w:r w:rsidRPr="00F659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XIX</w:t>
            </w:r>
            <w:r w:rsidRPr="00F65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F659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XIX</w:t>
            </w:r>
            <w:r w:rsidRPr="00F65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в.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2" w:type="dxa"/>
              <w:left w:w="96" w:type="dxa"/>
              <w:bottom w:w="0" w:type="dxa"/>
              <w:right w:w="96" w:type="dxa"/>
            </w:tcMar>
            <w:hideMark/>
          </w:tcPr>
          <w:p w:rsidR="00C27CE4" w:rsidRPr="00F659C9" w:rsidRDefault="00C27CE4" w:rsidP="00D04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2" w:type="dxa"/>
              <w:left w:w="96" w:type="dxa"/>
              <w:bottom w:w="0" w:type="dxa"/>
              <w:right w:w="96" w:type="dxa"/>
            </w:tcMar>
            <w:hideMark/>
          </w:tcPr>
          <w:p w:rsidR="00C27CE4" w:rsidRPr="00F659C9" w:rsidRDefault="00C27CE4" w:rsidP="00D04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60%</w:t>
            </w:r>
          </w:p>
        </w:tc>
      </w:tr>
      <w:tr w:rsidR="00C27CE4" w:rsidRPr="00F659C9" w:rsidTr="00D04B51">
        <w:trPr>
          <w:trHeight w:val="561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2" w:type="dxa"/>
              <w:left w:w="96" w:type="dxa"/>
              <w:bottom w:w="0" w:type="dxa"/>
              <w:right w:w="96" w:type="dxa"/>
            </w:tcMar>
            <w:hideMark/>
          </w:tcPr>
          <w:p w:rsidR="00C27CE4" w:rsidRPr="00F659C9" w:rsidRDefault="00C27CE4" w:rsidP="00D04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XX</w:t>
            </w:r>
            <w:r w:rsidRPr="00F65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в.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2" w:type="dxa"/>
              <w:left w:w="96" w:type="dxa"/>
              <w:bottom w:w="0" w:type="dxa"/>
              <w:right w:w="96" w:type="dxa"/>
            </w:tcMar>
            <w:hideMark/>
          </w:tcPr>
          <w:p w:rsidR="00C27CE4" w:rsidRPr="00F659C9" w:rsidRDefault="00C27CE4" w:rsidP="00D04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2" w:type="dxa"/>
              <w:left w:w="96" w:type="dxa"/>
              <w:bottom w:w="0" w:type="dxa"/>
              <w:right w:w="96" w:type="dxa"/>
            </w:tcMar>
            <w:hideMark/>
          </w:tcPr>
          <w:p w:rsidR="00C27CE4" w:rsidRPr="00F659C9" w:rsidRDefault="00C27CE4" w:rsidP="00D04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32,5%</w:t>
            </w:r>
          </w:p>
        </w:tc>
      </w:tr>
      <w:tr w:rsidR="00C27CE4" w:rsidRPr="00F659C9" w:rsidTr="00D04B51">
        <w:trPr>
          <w:trHeight w:val="561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2" w:type="dxa"/>
              <w:left w:w="96" w:type="dxa"/>
              <w:bottom w:w="0" w:type="dxa"/>
              <w:right w:w="96" w:type="dxa"/>
            </w:tcMar>
            <w:hideMark/>
          </w:tcPr>
          <w:p w:rsidR="00C27CE4" w:rsidRPr="00F659C9" w:rsidRDefault="00C27CE4" w:rsidP="00D04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XXI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2" w:type="dxa"/>
              <w:left w:w="96" w:type="dxa"/>
              <w:bottom w:w="0" w:type="dxa"/>
              <w:right w:w="96" w:type="dxa"/>
            </w:tcMar>
            <w:hideMark/>
          </w:tcPr>
          <w:p w:rsidR="00C27CE4" w:rsidRPr="00F659C9" w:rsidRDefault="00C27CE4" w:rsidP="00D04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2" w:type="dxa"/>
              <w:left w:w="96" w:type="dxa"/>
              <w:bottom w:w="0" w:type="dxa"/>
              <w:right w:w="96" w:type="dxa"/>
            </w:tcMar>
            <w:hideMark/>
          </w:tcPr>
          <w:p w:rsidR="00C27CE4" w:rsidRPr="00F659C9" w:rsidRDefault="00C27CE4" w:rsidP="00D04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7,5%</w:t>
            </w:r>
          </w:p>
        </w:tc>
      </w:tr>
      <w:tr w:rsidR="00C27CE4" w:rsidRPr="00F659C9" w:rsidTr="00D04B51">
        <w:trPr>
          <w:trHeight w:val="116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  <w:tcMar>
              <w:top w:w="12" w:type="dxa"/>
              <w:left w:w="96" w:type="dxa"/>
              <w:bottom w:w="0" w:type="dxa"/>
              <w:right w:w="96" w:type="dxa"/>
            </w:tcMar>
            <w:hideMark/>
          </w:tcPr>
          <w:p w:rsidR="00C27CE4" w:rsidRPr="00F659C9" w:rsidRDefault="00C27CE4" w:rsidP="00D04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описаний из «Словаря читателя» – 55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  <w:tcMar>
              <w:top w:w="12" w:type="dxa"/>
              <w:left w:w="96" w:type="dxa"/>
              <w:bottom w:w="0" w:type="dxa"/>
              <w:right w:w="96" w:type="dxa"/>
            </w:tcMar>
            <w:hideMark/>
          </w:tcPr>
          <w:p w:rsidR="00C27CE4" w:rsidRPr="00F659C9" w:rsidRDefault="00C27CE4" w:rsidP="00D04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  <w:tcMar>
              <w:top w:w="12" w:type="dxa"/>
              <w:left w:w="96" w:type="dxa"/>
              <w:bottom w:w="0" w:type="dxa"/>
              <w:right w:w="96" w:type="dxa"/>
            </w:tcMar>
            <w:hideMark/>
          </w:tcPr>
          <w:p w:rsidR="00C27CE4" w:rsidRPr="00F659C9" w:rsidRDefault="00C27CE4" w:rsidP="00396E28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</w:tr>
    </w:tbl>
    <w:p w:rsidR="00D2383E" w:rsidRPr="00396E28" w:rsidRDefault="004174F7" w:rsidP="00396E28">
      <w:pPr>
        <w:pStyle w:val="a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Таблица</w:t>
      </w:r>
      <w:r w:rsidR="006E1285" w:rsidRPr="00396E28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396E28" w:rsidRPr="00396E28">
        <w:rPr>
          <w:rFonts w:ascii="Times New Roman" w:hAnsi="Times New Roman" w:cs="Times New Roman"/>
          <w:color w:val="auto"/>
          <w:sz w:val="20"/>
          <w:szCs w:val="20"/>
        </w:rPr>
        <w:instrText xml:space="preserve"> SEQ Рисунок \* ARABIC </w:instrText>
      </w:r>
      <w:r w:rsidR="006E1285" w:rsidRPr="00396E28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162AC5">
        <w:rPr>
          <w:rFonts w:ascii="Times New Roman" w:hAnsi="Times New Roman" w:cs="Times New Roman"/>
          <w:noProof/>
          <w:color w:val="auto"/>
          <w:sz w:val="20"/>
          <w:szCs w:val="20"/>
        </w:rPr>
        <w:t>4</w:t>
      </w:r>
      <w:r w:rsidR="006E1285" w:rsidRPr="00396E28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396E28">
        <w:rPr>
          <w:rFonts w:ascii="Times New Roman" w:hAnsi="Times New Roman" w:cs="Times New Roman"/>
          <w:color w:val="auto"/>
          <w:sz w:val="20"/>
          <w:szCs w:val="20"/>
        </w:rPr>
        <w:t xml:space="preserve"> Зависимость количества описаний от времени создания перевода</w:t>
      </w:r>
    </w:p>
    <w:p w:rsidR="00162AC5" w:rsidRDefault="005A4ED7" w:rsidP="00162AC5">
      <w:pPr>
        <w:pStyle w:val="a9"/>
        <w:keepNext/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4290060"/>
            <wp:effectExtent l="19050" t="0" r="0" b="0"/>
            <wp:docPr id="2" name="Рисунок 2" descr="C:\Users\Admin\Desktop\олимпиады и сертификаты\мгу ломоносов\презентация\Новая папка\2018-04-11_08-27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лимпиады и сертификаты\мгу ломоносов\презентация\Новая папка\2018-04-11_08-27-5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C5" w:rsidRPr="006E628B" w:rsidRDefault="00162AC5" w:rsidP="00162AC5">
      <w:pPr>
        <w:pStyle w:val="a9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162AC5">
        <w:rPr>
          <w:rFonts w:ascii="Times New Roman" w:hAnsi="Times New Roman" w:cs="Times New Roman"/>
          <w:color w:val="auto"/>
          <w:sz w:val="20"/>
          <w:szCs w:val="20"/>
        </w:rPr>
        <w:t>Рисунок</w:t>
      </w:r>
      <w:r w:rsidRPr="006E628B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="006E1285" w:rsidRPr="00162AC5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6E628B">
        <w:rPr>
          <w:rFonts w:ascii="Times New Roman" w:hAnsi="Times New Roman" w:cs="Times New Roman"/>
          <w:color w:val="auto"/>
          <w:sz w:val="20"/>
          <w:szCs w:val="20"/>
          <w:lang w:val="en-US"/>
        </w:rPr>
        <w:instrText xml:space="preserve"> SEQ </w:instrText>
      </w:r>
      <w:r w:rsidRPr="00162AC5">
        <w:rPr>
          <w:rFonts w:ascii="Times New Roman" w:hAnsi="Times New Roman" w:cs="Times New Roman"/>
          <w:color w:val="auto"/>
          <w:sz w:val="20"/>
          <w:szCs w:val="20"/>
        </w:rPr>
        <w:instrText>Рисунок</w:instrText>
      </w:r>
      <w:r w:rsidRPr="006E628B">
        <w:rPr>
          <w:rFonts w:ascii="Times New Roman" w:hAnsi="Times New Roman" w:cs="Times New Roman"/>
          <w:color w:val="auto"/>
          <w:sz w:val="20"/>
          <w:szCs w:val="20"/>
          <w:lang w:val="en-US"/>
        </w:rPr>
        <w:instrText xml:space="preserve"> \* ARABIC </w:instrText>
      </w:r>
      <w:r w:rsidR="006E1285" w:rsidRPr="00162AC5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6E628B">
        <w:rPr>
          <w:rFonts w:ascii="Times New Roman" w:hAnsi="Times New Roman" w:cs="Times New Roman"/>
          <w:noProof/>
          <w:color w:val="auto"/>
          <w:sz w:val="20"/>
          <w:szCs w:val="20"/>
          <w:lang w:val="en-US"/>
        </w:rPr>
        <w:t>5</w:t>
      </w:r>
      <w:r w:rsidR="006E1285" w:rsidRPr="00162AC5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6E628B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Pr="00162AC5">
        <w:rPr>
          <w:rFonts w:ascii="Times New Roman" w:hAnsi="Times New Roman" w:cs="Times New Roman"/>
          <w:color w:val="auto"/>
          <w:sz w:val="20"/>
          <w:szCs w:val="20"/>
        </w:rPr>
        <w:t>Фрагмент</w:t>
      </w:r>
      <w:r w:rsidRPr="006E628B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Pr="00162AC5">
        <w:rPr>
          <w:rFonts w:ascii="Times New Roman" w:hAnsi="Times New Roman" w:cs="Times New Roman"/>
          <w:color w:val="auto"/>
          <w:sz w:val="20"/>
          <w:szCs w:val="20"/>
        </w:rPr>
        <w:t>словаря</w:t>
      </w:r>
    </w:p>
    <w:p w:rsidR="006D6EE9" w:rsidRPr="006E628B" w:rsidRDefault="006D6EE9" w:rsidP="006D6EE9">
      <w:pPr>
        <w:rPr>
          <w:lang w:val="en-US"/>
        </w:rPr>
      </w:pPr>
    </w:p>
    <w:p w:rsidR="005A4ED7" w:rsidRPr="00F74579" w:rsidRDefault="005A4ED7" w:rsidP="00162AC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5980" cy="3817620"/>
            <wp:effectExtent l="19050" t="0" r="7620" b="0"/>
            <wp:docPr id="1" name="Рисунок 1" descr="C:\Users\Admin\Desktop\олимпиады и сертификаты\мгу ломоносов\презентация\Новая папка\2018-04-11_08-27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лимпиады и сертификаты\мгу ломоносов\презентация\Новая папка\2018-04-11_08-27-1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81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EE9" w:rsidRPr="00162AC5">
        <w:rPr>
          <w:rFonts w:ascii="Times New Roman" w:hAnsi="Times New Roman" w:cs="Times New Roman"/>
          <w:color w:val="auto"/>
          <w:sz w:val="20"/>
          <w:szCs w:val="20"/>
        </w:rPr>
        <w:t xml:space="preserve">Рисунок </w:t>
      </w:r>
      <w:r w:rsidR="006E1285" w:rsidRPr="00162AC5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="006D6EE9" w:rsidRPr="00162AC5">
        <w:rPr>
          <w:rFonts w:ascii="Times New Roman" w:hAnsi="Times New Roman" w:cs="Times New Roman"/>
          <w:color w:val="auto"/>
          <w:sz w:val="20"/>
          <w:szCs w:val="20"/>
        </w:rPr>
        <w:instrText xml:space="preserve"> SEQ Рисунок \* ARABIC </w:instrText>
      </w:r>
      <w:r w:rsidR="006E1285" w:rsidRPr="00162AC5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6D6EE9" w:rsidRPr="00162AC5">
        <w:rPr>
          <w:rFonts w:ascii="Times New Roman" w:hAnsi="Times New Roman" w:cs="Times New Roman"/>
          <w:noProof/>
          <w:color w:val="auto"/>
          <w:sz w:val="20"/>
          <w:szCs w:val="20"/>
        </w:rPr>
        <w:t>6</w:t>
      </w:r>
      <w:r w:rsidR="006E1285" w:rsidRPr="00162AC5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6D6EE9" w:rsidRPr="00162AC5">
        <w:rPr>
          <w:rFonts w:ascii="Times New Roman" w:hAnsi="Times New Roman" w:cs="Times New Roman"/>
          <w:color w:val="auto"/>
          <w:sz w:val="20"/>
          <w:szCs w:val="20"/>
        </w:rPr>
        <w:t xml:space="preserve"> Фрагмент словаря</w:t>
      </w:r>
    </w:p>
    <w:sectPr w:rsidR="005A4ED7" w:rsidRPr="00F74579" w:rsidSect="006E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630" w:rsidRDefault="00850630" w:rsidP="00C72835">
      <w:pPr>
        <w:spacing w:after="0" w:line="240" w:lineRule="auto"/>
      </w:pPr>
      <w:r>
        <w:separator/>
      </w:r>
    </w:p>
  </w:endnote>
  <w:endnote w:type="continuationSeparator" w:id="1">
    <w:p w:rsidR="00850630" w:rsidRDefault="00850630" w:rsidP="00C7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630" w:rsidRDefault="00850630" w:rsidP="00C72835">
      <w:pPr>
        <w:spacing w:after="0" w:line="240" w:lineRule="auto"/>
      </w:pPr>
      <w:r>
        <w:separator/>
      </w:r>
    </w:p>
  </w:footnote>
  <w:footnote w:type="continuationSeparator" w:id="1">
    <w:p w:rsidR="00850630" w:rsidRDefault="00850630" w:rsidP="00C72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30184"/>
    <w:multiLevelType w:val="hybridMultilevel"/>
    <w:tmpl w:val="B0BA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22613"/>
    <w:multiLevelType w:val="hybridMultilevel"/>
    <w:tmpl w:val="B69C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579"/>
    <w:rsid w:val="0005342E"/>
    <w:rsid w:val="000C0C01"/>
    <w:rsid w:val="000C30B4"/>
    <w:rsid w:val="000F2179"/>
    <w:rsid w:val="00162AC5"/>
    <w:rsid w:val="0018178C"/>
    <w:rsid w:val="00186146"/>
    <w:rsid w:val="00191946"/>
    <w:rsid w:val="00193979"/>
    <w:rsid w:val="00194E53"/>
    <w:rsid w:val="001A18C7"/>
    <w:rsid w:val="001E479B"/>
    <w:rsid w:val="002B0242"/>
    <w:rsid w:val="002E32E7"/>
    <w:rsid w:val="00307F68"/>
    <w:rsid w:val="00323CE1"/>
    <w:rsid w:val="00350750"/>
    <w:rsid w:val="00353FF8"/>
    <w:rsid w:val="0035745B"/>
    <w:rsid w:val="00392E63"/>
    <w:rsid w:val="00396E28"/>
    <w:rsid w:val="003B4255"/>
    <w:rsid w:val="003E46F6"/>
    <w:rsid w:val="003F3954"/>
    <w:rsid w:val="004174F7"/>
    <w:rsid w:val="0044119A"/>
    <w:rsid w:val="0044128D"/>
    <w:rsid w:val="004432B8"/>
    <w:rsid w:val="004F5189"/>
    <w:rsid w:val="00513522"/>
    <w:rsid w:val="005244C2"/>
    <w:rsid w:val="00572A73"/>
    <w:rsid w:val="00586A88"/>
    <w:rsid w:val="00592B73"/>
    <w:rsid w:val="005A4ED7"/>
    <w:rsid w:val="005B24C1"/>
    <w:rsid w:val="005B24D7"/>
    <w:rsid w:val="005E182F"/>
    <w:rsid w:val="005F779F"/>
    <w:rsid w:val="00624715"/>
    <w:rsid w:val="00631866"/>
    <w:rsid w:val="006643AF"/>
    <w:rsid w:val="0068416B"/>
    <w:rsid w:val="006879D9"/>
    <w:rsid w:val="006B1E20"/>
    <w:rsid w:val="006B263E"/>
    <w:rsid w:val="006D041C"/>
    <w:rsid w:val="006D6EE9"/>
    <w:rsid w:val="006E1285"/>
    <w:rsid w:val="006E628B"/>
    <w:rsid w:val="0070072B"/>
    <w:rsid w:val="00723428"/>
    <w:rsid w:val="00731326"/>
    <w:rsid w:val="007369C4"/>
    <w:rsid w:val="00740465"/>
    <w:rsid w:val="007622F0"/>
    <w:rsid w:val="00783CAC"/>
    <w:rsid w:val="007A5794"/>
    <w:rsid w:val="007F53B3"/>
    <w:rsid w:val="0080567B"/>
    <w:rsid w:val="00806FE5"/>
    <w:rsid w:val="00850630"/>
    <w:rsid w:val="008513AE"/>
    <w:rsid w:val="00875340"/>
    <w:rsid w:val="008B0236"/>
    <w:rsid w:val="008E2581"/>
    <w:rsid w:val="0090178F"/>
    <w:rsid w:val="00930605"/>
    <w:rsid w:val="00980F40"/>
    <w:rsid w:val="00A20448"/>
    <w:rsid w:val="00A618E7"/>
    <w:rsid w:val="00AA28C6"/>
    <w:rsid w:val="00AE39EF"/>
    <w:rsid w:val="00AF4803"/>
    <w:rsid w:val="00B0126F"/>
    <w:rsid w:val="00B45F5B"/>
    <w:rsid w:val="00BC6E79"/>
    <w:rsid w:val="00BE4438"/>
    <w:rsid w:val="00C2133B"/>
    <w:rsid w:val="00C26285"/>
    <w:rsid w:val="00C27CE4"/>
    <w:rsid w:val="00C6743A"/>
    <w:rsid w:val="00C72835"/>
    <w:rsid w:val="00C735A3"/>
    <w:rsid w:val="00CA1594"/>
    <w:rsid w:val="00CF2841"/>
    <w:rsid w:val="00D2383E"/>
    <w:rsid w:val="00D245FA"/>
    <w:rsid w:val="00D7197D"/>
    <w:rsid w:val="00D90312"/>
    <w:rsid w:val="00D946C5"/>
    <w:rsid w:val="00DA100C"/>
    <w:rsid w:val="00DB6A1A"/>
    <w:rsid w:val="00DC31D8"/>
    <w:rsid w:val="00DE26D3"/>
    <w:rsid w:val="00DE60B5"/>
    <w:rsid w:val="00E35BA6"/>
    <w:rsid w:val="00E72C2B"/>
    <w:rsid w:val="00E77F3B"/>
    <w:rsid w:val="00EC0707"/>
    <w:rsid w:val="00EE595A"/>
    <w:rsid w:val="00F019B2"/>
    <w:rsid w:val="00F02E9F"/>
    <w:rsid w:val="00F06BC4"/>
    <w:rsid w:val="00F24E9B"/>
    <w:rsid w:val="00F5711D"/>
    <w:rsid w:val="00F659C9"/>
    <w:rsid w:val="00F74579"/>
    <w:rsid w:val="00F7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85"/>
  </w:style>
  <w:style w:type="paragraph" w:styleId="1">
    <w:name w:val="heading 1"/>
    <w:basedOn w:val="a"/>
    <w:next w:val="a"/>
    <w:link w:val="10"/>
    <w:uiPriority w:val="9"/>
    <w:qFormat/>
    <w:rsid w:val="00C73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ED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C7283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7283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72835"/>
    <w:rPr>
      <w:vertAlign w:val="superscript"/>
    </w:rPr>
  </w:style>
  <w:style w:type="character" w:customStyle="1" w:styleId="apple-converted-space">
    <w:name w:val="apple-converted-space"/>
    <w:basedOn w:val="a0"/>
    <w:rsid w:val="00C72835"/>
  </w:style>
  <w:style w:type="character" w:styleId="a8">
    <w:name w:val="Strong"/>
    <w:basedOn w:val="a0"/>
    <w:uiPriority w:val="22"/>
    <w:qFormat/>
    <w:rsid w:val="00C728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3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7369C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a">
    <w:name w:val="Table Grid"/>
    <w:basedOn w:val="a1"/>
    <w:uiPriority w:val="59"/>
    <w:rsid w:val="00F06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A1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3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ED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C7283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7283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72835"/>
    <w:rPr>
      <w:vertAlign w:val="superscript"/>
    </w:rPr>
  </w:style>
  <w:style w:type="character" w:customStyle="1" w:styleId="apple-converted-space">
    <w:name w:val="apple-converted-space"/>
    <w:basedOn w:val="a0"/>
    <w:rsid w:val="00C72835"/>
  </w:style>
  <w:style w:type="character" w:styleId="a8">
    <w:name w:val="Strong"/>
    <w:basedOn w:val="a0"/>
    <w:uiPriority w:val="22"/>
    <w:qFormat/>
    <w:rsid w:val="00C728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3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7369C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a">
    <w:name w:val="Table Grid"/>
    <w:basedOn w:val="a1"/>
    <w:uiPriority w:val="59"/>
    <w:rsid w:val="00F06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A1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79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1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/>
    <c:view3D>
      <c:rotX val="75"/>
      <c:rAngAx val="1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Способы перевода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Транскрипция и транслитерация</c:v>
                </c:pt>
                <c:pt idx="1">
                  <c:v>Замены</c:v>
                </c:pt>
                <c:pt idx="2">
                  <c:v>Описание</c:v>
                </c:pt>
                <c:pt idx="3">
                  <c:v>Калькирование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7</c:v>
                </c:pt>
                <c:pt idx="2">
                  <c:v>30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7C-4923-9267-8F676B8BB523}"/>
            </c:ext>
          </c:extLst>
        </c:ser>
        <c:dLbls>
          <c:showPercent val="1"/>
        </c:dLbls>
      </c:pie3DChart>
    </c:plotArea>
    <c:legend>
      <c:legendPos val="r"/>
    </c:legend>
    <c:plotVisOnly val="1"/>
    <c:dispBlanksAs val="zero"/>
    <c:showDLblsOverMax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931D-47B9-48EB-86F4-91ECACF9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Арсений</cp:lastModifiedBy>
  <cp:revision>78</cp:revision>
  <dcterms:created xsi:type="dcterms:W3CDTF">2018-07-04T23:12:00Z</dcterms:created>
  <dcterms:modified xsi:type="dcterms:W3CDTF">2018-07-10T16:44:00Z</dcterms:modified>
</cp:coreProperties>
</file>