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E43"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rPr>
      </w:pPr>
      <w:r w:rsidRPr="00C46708">
        <w:rPr>
          <w:rFonts w:ascii="TimesNewRoman" w:eastAsia="Times New Roman" w:hAnsi="TimesNewRoman" w:cs="Times New Roman"/>
          <w:color w:val="000000"/>
          <w:sz w:val="24"/>
          <w:szCs w:val="24"/>
        </w:rPr>
        <w:t>Чепкова Анна Михайловна</w:t>
      </w:r>
    </w:p>
    <w:p w14:paraId="23FEA06F"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rPr>
      </w:pPr>
      <w:r w:rsidRPr="00C46708">
        <w:rPr>
          <w:rFonts w:ascii="TimesNewRoman" w:eastAsia="Times New Roman" w:hAnsi="TimesNewRoman" w:cs="Times New Roman"/>
          <w:color w:val="000000"/>
          <w:sz w:val="24"/>
          <w:szCs w:val="24"/>
        </w:rPr>
        <w:t>Московский государственный университет имени М. В. Ломоносова</w:t>
      </w:r>
    </w:p>
    <w:p w14:paraId="7A5D91F8"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rPr>
      </w:pPr>
      <w:r w:rsidRPr="00C46708">
        <w:rPr>
          <w:rFonts w:ascii="TimesNewRoman" w:eastAsia="Times New Roman" w:hAnsi="TimesNewRoman" w:cs="Times New Roman"/>
          <w:color w:val="000000"/>
          <w:sz w:val="24"/>
          <w:szCs w:val="24"/>
        </w:rPr>
        <w:t>Факультет иностранных языков и регионоведения</w:t>
      </w:r>
    </w:p>
    <w:p w14:paraId="72B5DA84"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rPr>
      </w:pPr>
      <w:r w:rsidRPr="00C46708">
        <w:rPr>
          <w:rFonts w:ascii="TimesNewRoman" w:eastAsia="Times New Roman" w:hAnsi="TimesNewRoman" w:cs="Times New Roman"/>
          <w:color w:val="000000"/>
          <w:sz w:val="24"/>
          <w:szCs w:val="24"/>
        </w:rPr>
        <w:t xml:space="preserve">Кафедра лингвистики, перевода и межкультурной коммуникации </w:t>
      </w:r>
    </w:p>
    <w:p w14:paraId="458CEADF"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anyachepkova95@gmail.com</w:t>
      </w:r>
    </w:p>
    <w:p w14:paraId="4A1B3CA9"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Chepkova Anna</w:t>
      </w:r>
    </w:p>
    <w:p w14:paraId="11F2FC75"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Lomonosov Moscow State University</w:t>
      </w:r>
    </w:p>
    <w:p w14:paraId="31CBDEE9"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Faculty of Foreign Languages and Area Studies</w:t>
      </w:r>
    </w:p>
    <w:p w14:paraId="75335247"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Department of Area Studies</w:t>
      </w:r>
    </w:p>
    <w:p w14:paraId="4CE8727E" w14:textId="77777777" w:rsidR="00EF105C" w:rsidRPr="00C46708" w:rsidRDefault="00EF105C" w:rsidP="00C46708">
      <w:pPr>
        <w:keepNext/>
        <w:keepLines/>
        <w:shd w:val="clear" w:color="auto" w:fill="FFFFFF"/>
        <w:spacing w:after="0" w:line="480" w:lineRule="auto"/>
        <w:jc w:val="right"/>
        <w:outlineLvl w:val="2"/>
        <w:rPr>
          <w:rFonts w:ascii="TimesNewRoman" w:eastAsia="Times New Roman" w:hAnsi="TimesNewRoman" w:cs="Times New Roman"/>
          <w:color w:val="000000"/>
          <w:sz w:val="24"/>
          <w:szCs w:val="24"/>
          <w:lang w:val="en-US"/>
        </w:rPr>
      </w:pPr>
      <w:r w:rsidRPr="00C46708">
        <w:rPr>
          <w:rFonts w:ascii="TimesNewRoman" w:eastAsia="Times New Roman" w:hAnsi="TimesNewRoman" w:cs="Times New Roman"/>
          <w:color w:val="000000"/>
          <w:sz w:val="24"/>
          <w:szCs w:val="24"/>
          <w:lang w:val="en-US"/>
        </w:rPr>
        <w:t>anyachepkova95@gmail.com</w:t>
      </w:r>
    </w:p>
    <w:p w14:paraId="0C7D19A1" w14:textId="77777777" w:rsidR="00EF105C" w:rsidRPr="00C46708" w:rsidRDefault="00EF105C" w:rsidP="00C46708">
      <w:pPr>
        <w:spacing w:after="0" w:line="480" w:lineRule="auto"/>
        <w:jc w:val="center"/>
        <w:rPr>
          <w:rFonts w:ascii="TimesNewRoman" w:eastAsia="Times New Roman" w:hAnsi="TimesNewRoman" w:cs="Times New Roman"/>
          <w:b/>
          <w:sz w:val="28"/>
          <w:szCs w:val="24"/>
          <w:lang w:val="en-US" w:eastAsia="ru-RU"/>
        </w:rPr>
      </w:pPr>
    </w:p>
    <w:p w14:paraId="364CDE66" w14:textId="77777777" w:rsidR="00EF105C" w:rsidRPr="00C46708" w:rsidRDefault="00EF105C" w:rsidP="00C46708">
      <w:pPr>
        <w:spacing w:after="0" w:line="480" w:lineRule="auto"/>
        <w:jc w:val="center"/>
        <w:rPr>
          <w:rFonts w:ascii="TimesNewRoman" w:eastAsia="Times New Roman" w:hAnsi="TimesNewRoman" w:cs="Times New Roman"/>
          <w:b/>
          <w:sz w:val="28"/>
          <w:szCs w:val="24"/>
          <w:lang w:eastAsia="ru-RU"/>
        </w:rPr>
      </w:pPr>
      <w:r w:rsidRPr="00C46708">
        <w:rPr>
          <w:rFonts w:ascii="TimesNewRoman" w:eastAsia="Times New Roman" w:hAnsi="TimesNewRoman" w:cs="Times New Roman"/>
          <w:b/>
          <w:sz w:val="28"/>
          <w:szCs w:val="24"/>
          <w:lang w:eastAsia="ru-RU"/>
        </w:rPr>
        <w:t>Литературная сказка как индивидуально-авторская модификация фольклорной сказки</w:t>
      </w:r>
    </w:p>
    <w:p w14:paraId="3DFCCFA3" w14:textId="77777777" w:rsidR="00EF105C" w:rsidRPr="00C46708" w:rsidRDefault="00EF105C" w:rsidP="00C46708">
      <w:pPr>
        <w:spacing w:after="0" w:line="480" w:lineRule="auto"/>
        <w:jc w:val="center"/>
        <w:rPr>
          <w:rFonts w:ascii="TimesNewRoman" w:eastAsia="Times New Roman" w:hAnsi="TimesNewRoman" w:cs="Times New Roman"/>
          <w:b/>
          <w:sz w:val="28"/>
          <w:szCs w:val="24"/>
          <w:lang w:val="en-US" w:eastAsia="ru-RU"/>
        </w:rPr>
      </w:pPr>
      <w:r w:rsidRPr="00C46708">
        <w:rPr>
          <w:rFonts w:ascii="TimesNewRoman" w:eastAsia="Times New Roman" w:hAnsi="TimesNewRoman" w:cs="Times New Roman"/>
          <w:b/>
          <w:sz w:val="28"/>
          <w:szCs w:val="24"/>
          <w:lang w:val="en-US" w:eastAsia="ru-RU"/>
        </w:rPr>
        <w:t>The interaction of literary tales and folklore</w:t>
      </w:r>
    </w:p>
    <w:p w14:paraId="26B67F3A" w14:textId="77777777" w:rsidR="00EF105C" w:rsidRPr="00C46708" w:rsidRDefault="00EF105C" w:rsidP="00C46708">
      <w:pPr>
        <w:spacing w:after="0" w:line="480" w:lineRule="auto"/>
        <w:rPr>
          <w:rFonts w:ascii="TimesNewRoman" w:eastAsia="Times New Roman" w:hAnsi="TimesNewRoman" w:cs="Times New Roman"/>
          <w:b/>
          <w:sz w:val="24"/>
          <w:szCs w:val="24"/>
          <w:lang w:val="en-US" w:eastAsia="ru-RU"/>
        </w:rPr>
      </w:pPr>
    </w:p>
    <w:p w14:paraId="423B93D6" w14:textId="77777777" w:rsidR="00EF105C" w:rsidRPr="00C46708" w:rsidRDefault="00EF105C" w:rsidP="00C46708">
      <w:pPr>
        <w:spacing w:after="0" w:line="480" w:lineRule="auto"/>
        <w:jc w:val="center"/>
        <w:rPr>
          <w:rFonts w:ascii="TimesNewRoman" w:eastAsia="Times New Roman" w:hAnsi="TimesNewRoman" w:cs="Times New Roman"/>
          <w:sz w:val="24"/>
          <w:szCs w:val="24"/>
          <w:lang w:eastAsia="ru-RU"/>
        </w:rPr>
      </w:pPr>
      <w:r w:rsidRPr="00C46708">
        <w:rPr>
          <w:rFonts w:ascii="TimesNewRoman" w:eastAsia="Times New Roman" w:hAnsi="TimesNewRoman" w:cs="Times New Roman"/>
          <w:sz w:val="24"/>
          <w:szCs w:val="24"/>
          <w:lang w:eastAsia="ru-RU"/>
        </w:rPr>
        <w:t>Аннотация</w:t>
      </w:r>
    </w:p>
    <w:p w14:paraId="02A34253" w14:textId="4C82248A" w:rsidR="00EF105C" w:rsidRPr="00C46708" w:rsidRDefault="00EF105C" w:rsidP="00C46708">
      <w:pPr>
        <w:spacing w:after="0" w:line="480" w:lineRule="auto"/>
        <w:ind w:firstLine="708"/>
        <w:jc w:val="both"/>
        <w:rPr>
          <w:rFonts w:ascii="TimesNewRoman" w:eastAsia="Times New Roman" w:hAnsi="TimesNewRoman" w:cs="Times New Roman"/>
          <w:sz w:val="24"/>
          <w:szCs w:val="24"/>
          <w:lang w:eastAsia="ru-RU"/>
        </w:rPr>
      </w:pPr>
      <w:r w:rsidRPr="00C46708">
        <w:rPr>
          <w:rFonts w:ascii="TimesNewRoman" w:eastAsia="Times New Roman" w:hAnsi="TimesNewRoman" w:cs="Times New Roman"/>
          <w:sz w:val="24"/>
          <w:szCs w:val="24"/>
          <w:lang w:eastAsia="ru-RU"/>
        </w:rPr>
        <w:t>Данная статья посвящена вопросу изучения литературной сказки с точки зрения проявления в ней черт индивидуально-авторской стилистики и традиционных для фольклора компонентов. Настоящее исследование базируется на материале произведений из сборник</w:t>
      </w:r>
      <w:r w:rsidR="001212EF" w:rsidRPr="00C46708">
        <w:rPr>
          <w:rFonts w:ascii="TimesNewRoman" w:eastAsia="Times New Roman" w:hAnsi="TimesNewRoman" w:cs="Times New Roman"/>
          <w:sz w:val="24"/>
          <w:szCs w:val="24"/>
          <w:lang w:eastAsia="ru-RU"/>
        </w:rPr>
        <w:t>ов Р</w:t>
      </w:r>
      <w:r w:rsidRPr="00C46708">
        <w:rPr>
          <w:rFonts w:ascii="TimesNewRoman" w:eastAsia="Times New Roman" w:hAnsi="TimesNewRoman" w:cs="Times New Roman"/>
          <w:sz w:val="24"/>
          <w:szCs w:val="24"/>
          <w:lang w:eastAsia="ru-RU"/>
        </w:rPr>
        <w:t xml:space="preserve">. Киплинга </w:t>
      </w:r>
      <w:r w:rsidRPr="00C46708">
        <w:rPr>
          <w:rFonts w:ascii="TimesNewRoman" w:eastAsia="Times New Roman" w:hAnsi="TimesNewRoman" w:cs="Times New Roman"/>
          <w:i/>
          <w:sz w:val="24"/>
          <w:szCs w:val="24"/>
          <w:lang w:val="en-US" w:eastAsia="ru-RU"/>
        </w:rPr>
        <w:t>Just</w:t>
      </w:r>
      <w:r w:rsidRPr="00C46708">
        <w:rPr>
          <w:rFonts w:ascii="TimesNewRoman" w:eastAsia="Times New Roman" w:hAnsi="TimesNewRoman" w:cs="Times New Roman"/>
          <w:i/>
          <w:sz w:val="24"/>
          <w:szCs w:val="24"/>
          <w:lang w:eastAsia="ru-RU"/>
        </w:rPr>
        <w:t xml:space="preserve"> </w:t>
      </w:r>
      <w:r w:rsidRPr="00C46708">
        <w:rPr>
          <w:rFonts w:ascii="TimesNewRoman" w:eastAsia="Times New Roman" w:hAnsi="TimesNewRoman" w:cs="Times New Roman"/>
          <w:i/>
          <w:sz w:val="24"/>
          <w:szCs w:val="24"/>
          <w:lang w:val="en-US" w:eastAsia="ru-RU"/>
        </w:rPr>
        <w:t>So</w:t>
      </w:r>
      <w:r w:rsidRPr="00C46708">
        <w:rPr>
          <w:rFonts w:ascii="TimesNewRoman" w:eastAsia="Times New Roman" w:hAnsi="TimesNewRoman" w:cs="Times New Roman"/>
          <w:i/>
          <w:sz w:val="24"/>
          <w:szCs w:val="24"/>
          <w:lang w:eastAsia="ru-RU"/>
        </w:rPr>
        <w:t xml:space="preserve"> </w:t>
      </w:r>
      <w:r w:rsidRPr="00C46708">
        <w:rPr>
          <w:rFonts w:ascii="TimesNewRoman" w:eastAsia="Times New Roman" w:hAnsi="TimesNewRoman" w:cs="Times New Roman"/>
          <w:i/>
          <w:sz w:val="24"/>
          <w:szCs w:val="24"/>
          <w:lang w:val="en-US" w:eastAsia="ru-RU"/>
        </w:rPr>
        <w:t>Stories</w:t>
      </w:r>
      <w:r w:rsidRPr="00C46708">
        <w:rPr>
          <w:rFonts w:ascii="TimesNewRoman" w:eastAsia="Times New Roman" w:hAnsi="TimesNewRoman" w:cs="Times New Roman"/>
          <w:sz w:val="24"/>
          <w:szCs w:val="24"/>
          <w:lang w:eastAsia="ru-RU"/>
        </w:rPr>
        <w:t xml:space="preserve"> и О. Уайльда </w:t>
      </w:r>
      <w:r w:rsidRPr="00C46708">
        <w:rPr>
          <w:rFonts w:ascii="TimesNewRoman" w:eastAsia="Times New Roman" w:hAnsi="TimesNewRoman" w:cs="Times New Roman"/>
          <w:i/>
          <w:sz w:val="24"/>
          <w:szCs w:val="24"/>
          <w:lang w:val="en-US" w:eastAsia="ru-RU"/>
        </w:rPr>
        <w:t>The</w:t>
      </w:r>
      <w:r w:rsidRPr="00C46708">
        <w:rPr>
          <w:rFonts w:ascii="TimesNewRoman" w:eastAsia="Times New Roman" w:hAnsi="TimesNewRoman" w:cs="Times New Roman"/>
          <w:i/>
          <w:sz w:val="24"/>
          <w:szCs w:val="24"/>
          <w:lang w:eastAsia="ru-RU"/>
        </w:rPr>
        <w:t xml:space="preserve"> </w:t>
      </w:r>
      <w:r w:rsidRPr="00C46708">
        <w:rPr>
          <w:rFonts w:ascii="TimesNewRoman" w:eastAsia="Times New Roman" w:hAnsi="TimesNewRoman" w:cs="Times New Roman"/>
          <w:i/>
          <w:sz w:val="24"/>
          <w:szCs w:val="24"/>
          <w:lang w:val="en-US" w:eastAsia="ru-RU"/>
        </w:rPr>
        <w:t>Happy</w:t>
      </w:r>
      <w:r w:rsidRPr="00C46708">
        <w:rPr>
          <w:rFonts w:ascii="TimesNewRoman" w:eastAsia="Times New Roman" w:hAnsi="TimesNewRoman" w:cs="Times New Roman"/>
          <w:i/>
          <w:sz w:val="24"/>
          <w:szCs w:val="24"/>
          <w:lang w:eastAsia="ru-RU"/>
        </w:rPr>
        <w:t xml:space="preserve"> </w:t>
      </w:r>
      <w:r w:rsidRPr="00C46708">
        <w:rPr>
          <w:rFonts w:ascii="TimesNewRoman" w:eastAsia="Times New Roman" w:hAnsi="TimesNewRoman" w:cs="Times New Roman"/>
          <w:i/>
          <w:sz w:val="24"/>
          <w:szCs w:val="24"/>
          <w:lang w:val="en-US" w:eastAsia="ru-RU"/>
        </w:rPr>
        <w:t>Prince</w:t>
      </w:r>
      <w:r w:rsidRPr="00C46708">
        <w:rPr>
          <w:rFonts w:ascii="TimesNewRoman" w:eastAsia="Times New Roman" w:hAnsi="TimesNewRoman" w:cs="Times New Roman"/>
          <w:sz w:val="24"/>
          <w:szCs w:val="24"/>
          <w:lang w:eastAsia="ru-RU"/>
        </w:rPr>
        <w:t xml:space="preserve">. При помощи метода сопоставительного анализа исследуются основные сходства и различия английских народных и литературных сказок на лексическом уровне языка. В ходе работы доказывается, что анализируемые сказки обладают ярко выраженными особенностями индивидуально-авторской стилистики и могут быть в разной степени ориентированы на фольклор. В заключении делается вывод о том, что индивидуальный стиль писателя </w:t>
      </w:r>
      <w:r w:rsidRPr="00C46708">
        <w:rPr>
          <w:rFonts w:ascii="TimesNewRoman" w:eastAsia="Times New Roman" w:hAnsi="TimesNewRoman" w:cs="Times New Roman"/>
          <w:sz w:val="24"/>
          <w:szCs w:val="24"/>
          <w:lang w:eastAsia="ru-RU"/>
        </w:rPr>
        <w:lastRenderedPageBreak/>
        <w:t>обуславливает использование в литературных сказках формульных конструкций народной сказки и типичных для нее лекси</w:t>
      </w:r>
      <w:r w:rsidR="001212EF" w:rsidRPr="00C46708">
        <w:rPr>
          <w:rFonts w:ascii="TimesNewRoman" w:eastAsia="Times New Roman" w:hAnsi="TimesNewRoman" w:cs="Times New Roman"/>
          <w:sz w:val="24"/>
          <w:szCs w:val="24"/>
          <w:lang w:eastAsia="ru-RU"/>
        </w:rPr>
        <w:t xml:space="preserve">ческих </w:t>
      </w:r>
      <w:r w:rsidRPr="00C46708">
        <w:rPr>
          <w:rFonts w:ascii="TimesNewRoman" w:eastAsia="Times New Roman" w:hAnsi="TimesNewRoman" w:cs="Times New Roman"/>
          <w:sz w:val="24"/>
          <w:szCs w:val="24"/>
          <w:lang w:eastAsia="ru-RU"/>
        </w:rPr>
        <w:t>средств.</w:t>
      </w:r>
    </w:p>
    <w:p w14:paraId="4C342BDD" w14:textId="344EB061" w:rsidR="00EF105C" w:rsidRDefault="00664177" w:rsidP="00664177">
      <w:pPr>
        <w:spacing w:after="0" w:line="480" w:lineRule="auto"/>
        <w:jc w:val="center"/>
        <w:rPr>
          <w:rFonts w:ascii="TimesNewRoman" w:eastAsia="Times New Roman" w:hAnsi="TimesNewRoman" w:cs="Times New Roman"/>
          <w:sz w:val="24"/>
          <w:szCs w:val="24"/>
          <w:lang w:val="en-US" w:eastAsia="ru-RU"/>
        </w:rPr>
      </w:pPr>
      <w:r>
        <w:rPr>
          <w:rFonts w:ascii="TimesNewRoman" w:eastAsia="Times New Roman" w:hAnsi="TimesNewRoman" w:cs="Times New Roman"/>
          <w:sz w:val="24"/>
          <w:szCs w:val="24"/>
          <w:lang w:val="en-US" w:eastAsia="ru-RU"/>
        </w:rPr>
        <w:t>Abstract</w:t>
      </w:r>
    </w:p>
    <w:p w14:paraId="1FF5D08F" w14:textId="5DEE2E8E" w:rsidR="00664177" w:rsidRDefault="00BC4920" w:rsidP="00BC4920">
      <w:pPr>
        <w:spacing w:after="0" w:line="480" w:lineRule="auto"/>
        <w:ind w:firstLine="708"/>
        <w:jc w:val="both"/>
        <w:rPr>
          <w:rFonts w:ascii="TimesNewRoman" w:eastAsia="Times New Roman" w:hAnsi="TimesNewRoman" w:cs="Times New Roman"/>
          <w:sz w:val="24"/>
          <w:szCs w:val="24"/>
          <w:lang w:val="en-US" w:eastAsia="ru-RU"/>
        </w:rPr>
      </w:pPr>
      <w:r w:rsidRPr="00BC4920">
        <w:rPr>
          <w:rFonts w:ascii="TimesNewRoman" w:eastAsia="Times New Roman" w:hAnsi="TimesNewRoman" w:cs="Times New Roman"/>
          <w:sz w:val="24"/>
          <w:szCs w:val="24"/>
          <w:lang w:val="en-US" w:eastAsia="ru-RU"/>
        </w:rPr>
        <w:t xml:space="preserve">The article is concerned with literary tales. The purpose of the article is to show how author's individual stylistics and traditional folklore formulas are cooperated in literary tales. It is based on the collection of stories written by R. Kipling </w:t>
      </w:r>
      <w:r w:rsidRPr="009875DD">
        <w:rPr>
          <w:rFonts w:ascii="TimesNewRoman" w:eastAsia="Times New Roman" w:hAnsi="TimesNewRoman" w:cs="Times New Roman"/>
          <w:i/>
          <w:sz w:val="24"/>
          <w:szCs w:val="24"/>
          <w:lang w:val="en-US" w:eastAsia="ru-RU"/>
        </w:rPr>
        <w:t>Just So Stories</w:t>
      </w:r>
      <w:r w:rsidRPr="00BC4920">
        <w:rPr>
          <w:rFonts w:ascii="TimesNewRoman" w:eastAsia="Times New Roman" w:hAnsi="TimesNewRoman" w:cs="Times New Roman"/>
          <w:sz w:val="24"/>
          <w:szCs w:val="24"/>
          <w:lang w:val="en-US" w:eastAsia="ru-RU"/>
        </w:rPr>
        <w:t xml:space="preserve"> and O. Wilde </w:t>
      </w:r>
      <w:r w:rsidRPr="009875DD">
        <w:rPr>
          <w:rFonts w:ascii="TimesNewRoman" w:eastAsia="Times New Roman" w:hAnsi="TimesNewRoman" w:cs="Times New Roman"/>
          <w:i/>
          <w:sz w:val="24"/>
          <w:szCs w:val="24"/>
          <w:lang w:val="en-US" w:eastAsia="ru-RU"/>
        </w:rPr>
        <w:t>The Happy Prince</w:t>
      </w:r>
      <w:r w:rsidRPr="00BC4920">
        <w:rPr>
          <w:rFonts w:ascii="TimesNewRoman" w:eastAsia="Times New Roman" w:hAnsi="TimesNewRoman" w:cs="Times New Roman"/>
          <w:sz w:val="24"/>
          <w:szCs w:val="24"/>
          <w:lang w:val="en-US" w:eastAsia="ru-RU"/>
        </w:rPr>
        <w:t>. Much attention is given to the analysis of lexical features of fai</w:t>
      </w:r>
      <w:r w:rsidR="009875DD">
        <w:rPr>
          <w:rFonts w:ascii="TimesNewRoman" w:eastAsia="Times New Roman" w:hAnsi="TimesNewRoman" w:cs="Times New Roman"/>
          <w:sz w:val="24"/>
          <w:szCs w:val="24"/>
          <w:lang w:val="en-US" w:eastAsia="ru-RU"/>
        </w:rPr>
        <w:t>ry tales. It is shown that</w:t>
      </w:r>
      <w:r w:rsidRPr="00BC4920">
        <w:rPr>
          <w:rFonts w:ascii="TimesNewRoman" w:eastAsia="Times New Roman" w:hAnsi="TimesNewRoman" w:cs="Times New Roman"/>
          <w:sz w:val="24"/>
          <w:szCs w:val="24"/>
          <w:lang w:val="en-US" w:eastAsia="ru-RU"/>
        </w:rPr>
        <w:t xml:space="preserve"> </w:t>
      </w:r>
      <w:r w:rsidR="009875DD">
        <w:rPr>
          <w:rFonts w:ascii="TimesNewRoman" w:eastAsia="Times New Roman" w:hAnsi="TimesNewRoman" w:cs="Times New Roman"/>
          <w:sz w:val="24"/>
          <w:szCs w:val="24"/>
          <w:lang w:val="en-US" w:eastAsia="ru-RU"/>
        </w:rPr>
        <w:t xml:space="preserve">analyzed </w:t>
      </w:r>
      <w:r w:rsidRPr="00BC4920">
        <w:rPr>
          <w:rFonts w:ascii="TimesNewRoman" w:eastAsia="Times New Roman" w:hAnsi="TimesNewRoman" w:cs="Times New Roman"/>
          <w:sz w:val="24"/>
          <w:szCs w:val="24"/>
          <w:lang w:val="en-US" w:eastAsia="ru-RU"/>
        </w:rPr>
        <w:t>fairytales have prominent features of author's individual stylistics and are based on folklore at different extent. The author comes to the conclusion that author’s individual stylistics determines the way traditional folklore formulas are used in literary tales.</w:t>
      </w:r>
    </w:p>
    <w:p w14:paraId="549078B9" w14:textId="77777777" w:rsidR="00BC4920" w:rsidRPr="00664177" w:rsidRDefault="00BC4920" w:rsidP="00BC4920">
      <w:pPr>
        <w:spacing w:after="0" w:line="480" w:lineRule="auto"/>
        <w:ind w:firstLine="708"/>
        <w:jc w:val="both"/>
        <w:rPr>
          <w:rFonts w:ascii="TimesNewRoman" w:eastAsia="Times New Roman" w:hAnsi="TimesNewRoman" w:cs="Times New Roman"/>
          <w:sz w:val="24"/>
          <w:szCs w:val="24"/>
          <w:lang w:val="en-US" w:eastAsia="ru-RU"/>
        </w:rPr>
      </w:pPr>
    </w:p>
    <w:p w14:paraId="0883A298" w14:textId="77777777" w:rsidR="00EF105C" w:rsidRPr="00C46708" w:rsidRDefault="00EF105C" w:rsidP="00C46708">
      <w:pPr>
        <w:spacing w:after="0" w:line="480" w:lineRule="auto"/>
        <w:jc w:val="both"/>
        <w:rPr>
          <w:rFonts w:ascii="TimesNewRoman" w:eastAsia="Times New Roman" w:hAnsi="TimesNewRoman" w:cs="Times New Roman"/>
          <w:sz w:val="24"/>
          <w:szCs w:val="24"/>
          <w:lang w:eastAsia="ru-RU"/>
        </w:rPr>
      </w:pPr>
      <w:r w:rsidRPr="00C46708">
        <w:rPr>
          <w:rFonts w:ascii="TimesNewRoman" w:eastAsia="Times New Roman" w:hAnsi="TimesNewRoman" w:cs="Times New Roman"/>
          <w:i/>
          <w:sz w:val="24"/>
          <w:szCs w:val="24"/>
          <w:lang w:eastAsia="ru-RU"/>
        </w:rPr>
        <w:t>Ключевые слова:</w:t>
      </w:r>
      <w:r w:rsidRPr="00C46708">
        <w:rPr>
          <w:rFonts w:ascii="TimesNewRoman" w:eastAsia="Times New Roman" w:hAnsi="TimesNewRoman" w:cs="Times New Roman"/>
          <w:sz w:val="24"/>
          <w:szCs w:val="24"/>
          <w:lang w:eastAsia="ru-RU"/>
        </w:rPr>
        <w:t xml:space="preserve"> индивидуальный стиль, литературная сказка, народная сказка, традиционные формулы, фольклор.</w:t>
      </w:r>
    </w:p>
    <w:p w14:paraId="78209690" w14:textId="457446FF" w:rsidR="00EF105C" w:rsidRPr="00BC4920" w:rsidRDefault="00EF105C" w:rsidP="00BC4920">
      <w:pPr>
        <w:spacing w:after="0" w:line="480" w:lineRule="auto"/>
        <w:jc w:val="both"/>
        <w:rPr>
          <w:rFonts w:ascii="TimesNewRoman" w:eastAsia="Times New Roman" w:hAnsi="TimesNewRoman" w:cs="Times New Roman"/>
          <w:i/>
          <w:sz w:val="24"/>
          <w:szCs w:val="24"/>
          <w:lang w:val="en-US" w:eastAsia="ru-RU"/>
        </w:rPr>
      </w:pPr>
      <w:r w:rsidRPr="00C46708">
        <w:rPr>
          <w:rFonts w:ascii="TimesNewRoman" w:eastAsia="Times New Roman" w:hAnsi="TimesNewRoman" w:cs="Times New Roman"/>
          <w:i/>
          <w:sz w:val="24"/>
          <w:szCs w:val="24"/>
          <w:lang w:val="en-US" w:eastAsia="ru-RU"/>
        </w:rPr>
        <w:t>Key words: folklore, folk tale, individual style, literary tale, traditional formulas.</w:t>
      </w:r>
    </w:p>
    <w:p w14:paraId="153D1AAF" w14:textId="77777777" w:rsidR="00EF105C" w:rsidRPr="00C46708" w:rsidRDefault="00EF105C" w:rsidP="00C46708">
      <w:pPr>
        <w:spacing w:after="0" w:line="480" w:lineRule="auto"/>
        <w:rPr>
          <w:rFonts w:ascii="TimesNewRoman" w:eastAsia="Calibri" w:hAnsi="TimesNewRoman" w:cs="Times New Roman"/>
          <w:sz w:val="24"/>
          <w:szCs w:val="24"/>
          <w:lang w:val="en-US"/>
        </w:rPr>
      </w:pPr>
      <w:r w:rsidRPr="00C46708">
        <w:rPr>
          <w:rFonts w:ascii="TimesNewRoman" w:eastAsia="Calibri" w:hAnsi="TimesNewRoman" w:cs="Times New Roman"/>
          <w:sz w:val="24"/>
          <w:szCs w:val="24"/>
          <w:lang w:val="en-US"/>
        </w:rPr>
        <w:br w:type="page"/>
      </w:r>
    </w:p>
    <w:p w14:paraId="64357587" w14:textId="35975DB5"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lastRenderedPageBreak/>
        <w:t xml:space="preserve">Сегодня сказка часто выступает объектом исследования в лингвистике, литературоведении, психологии, философии и в других науках. Однако несмотря на </w:t>
      </w:r>
      <w:r w:rsidR="001212EF" w:rsidRPr="00C46708">
        <w:rPr>
          <w:rFonts w:ascii="TimesNewRoman" w:eastAsia="Calibri" w:hAnsi="TimesNewRoman" w:cs="Times New Roman"/>
          <w:sz w:val="24"/>
          <w:szCs w:val="24"/>
        </w:rPr>
        <w:t>большое количество исследований</w:t>
      </w:r>
      <w:r w:rsidRPr="00C46708">
        <w:rPr>
          <w:rFonts w:ascii="TimesNewRoman" w:eastAsia="Calibri" w:hAnsi="TimesNewRoman" w:cs="Times New Roman"/>
          <w:sz w:val="24"/>
          <w:szCs w:val="24"/>
        </w:rPr>
        <w:t xml:space="preserve"> жанра сказки, основное внимание ученых было направлено на его изучение с фольклороведческой точки зрения. В нашей стране, в частности, исследования в этом направлении неоднократно проводились такими учеными, как А. Н. Афанасьев (Афанасьев, 1994), А. Н. Веселов</w:t>
      </w:r>
      <w:r w:rsidR="00BC4920">
        <w:rPr>
          <w:rFonts w:ascii="TimesNewRoman" w:eastAsia="Calibri" w:hAnsi="TimesNewRoman" w:cs="Times New Roman"/>
          <w:sz w:val="24"/>
          <w:szCs w:val="24"/>
        </w:rPr>
        <w:t>ский (Веселовский, 1940), О. А. </w:t>
      </w:r>
      <w:r w:rsidRPr="00C46708">
        <w:rPr>
          <w:rFonts w:ascii="TimesNewRoman" w:eastAsia="Calibri" w:hAnsi="TimesNewRoman" w:cs="Times New Roman"/>
          <w:sz w:val="24"/>
          <w:szCs w:val="24"/>
        </w:rPr>
        <w:t>Егорова (Егорова, 2002), Э. В. Померанцева (Померанцева, 1963), В. Я. Пропп (Пропп</w:t>
      </w:r>
      <w:r w:rsidR="00BC4920">
        <w:rPr>
          <w:rFonts w:ascii="TimesNewRoman" w:eastAsia="Calibri" w:hAnsi="TimesNewRoman" w:cs="Times New Roman"/>
          <w:sz w:val="24"/>
          <w:szCs w:val="24"/>
        </w:rPr>
        <w:t>,</w:t>
      </w:r>
      <w:r w:rsidRPr="00C46708">
        <w:rPr>
          <w:rFonts w:ascii="TimesNewRoman" w:eastAsia="Calibri" w:hAnsi="TimesNewRoman" w:cs="Times New Roman"/>
          <w:sz w:val="24"/>
          <w:szCs w:val="24"/>
        </w:rPr>
        <w:t xml:space="preserve"> 1968), М. Н. Сперанский (Сперанский, 1917), и другими. </w:t>
      </w:r>
    </w:p>
    <w:p w14:paraId="71EAA098" w14:textId="77777777"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Малоизученной в то же время остается другая жанровая форма сказки, известная как литературная или авторская сказка</w:t>
      </w:r>
      <w:r w:rsidRPr="00C46708">
        <w:rPr>
          <w:rFonts w:ascii="TimesNewRoman" w:eastAsia="Calibri" w:hAnsi="TimesNewRoman" w:cs="Times New Roman"/>
          <w:sz w:val="24"/>
          <w:szCs w:val="24"/>
          <w:vertAlign w:val="superscript"/>
          <w:lang w:val="en-US"/>
        </w:rPr>
        <w:footnoteReference w:id="1"/>
      </w:r>
      <w:r w:rsidRPr="00C46708">
        <w:rPr>
          <w:rFonts w:ascii="TimesNewRoman" w:eastAsia="Calibri" w:hAnsi="TimesNewRoman" w:cs="Times New Roman"/>
          <w:sz w:val="24"/>
          <w:szCs w:val="24"/>
        </w:rPr>
        <w:t xml:space="preserve">. Главным отличием авторской сказки от народной представляется наличие в таких произведениях индивидуально-авторских элементов, другими словами, идиостиля писателя. Это определяет цель настоящего исследования, которая состоит в изучении особенностей английской авторской сказки и определении границ проявления в ней индивидуального стиля писателя. </w:t>
      </w:r>
    </w:p>
    <w:p w14:paraId="511FDE47" w14:textId="62ABC5A0"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В рамках достижения поставленной цели необходимо выполнить следующие задачи: 1) проанализировать лексические средства народной и литературной сказки (обрамляющие и медиальные формулы, эпитеты и сравнения); 2) определить соотношение в сказках традиционных для фольклора особенностей и черт индивидуально-авторской стилистики. В качества материала для исследования был</w:t>
      </w:r>
      <w:r w:rsidR="001212EF" w:rsidRPr="00C46708">
        <w:rPr>
          <w:rFonts w:ascii="TimesNewRoman" w:eastAsia="Calibri" w:hAnsi="TimesNewRoman" w:cs="Times New Roman"/>
          <w:sz w:val="24"/>
          <w:szCs w:val="24"/>
        </w:rPr>
        <w:t>и</w:t>
      </w:r>
      <w:r w:rsidRPr="00C46708">
        <w:rPr>
          <w:rFonts w:ascii="TimesNewRoman" w:eastAsia="Calibri" w:hAnsi="TimesNewRoman" w:cs="Times New Roman"/>
          <w:sz w:val="24"/>
          <w:szCs w:val="24"/>
        </w:rPr>
        <w:t xml:space="preserve"> выбраны сборник</w:t>
      </w:r>
      <w:r w:rsidR="001212EF" w:rsidRPr="00C46708">
        <w:rPr>
          <w:rFonts w:ascii="TimesNewRoman" w:eastAsia="Calibri" w:hAnsi="TimesNewRoman" w:cs="Times New Roman"/>
          <w:sz w:val="24"/>
          <w:szCs w:val="24"/>
        </w:rPr>
        <w:t>и</w:t>
      </w:r>
      <w:r w:rsidRPr="00C46708">
        <w:rPr>
          <w:rFonts w:ascii="TimesNewRoman" w:eastAsia="Calibri" w:hAnsi="TimesNewRoman" w:cs="Times New Roman"/>
          <w:sz w:val="24"/>
          <w:szCs w:val="24"/>
        </w:rPr>
        <w:t xml:space="preserve"> сказок Р. Киплинга </w:t>
      </w:r>
      <w:r w:rsidRPr="00C46708">
        <w:rPr>
          <w:rFonts w:ascii="TimesNewRoman" w:eastAsia="Calibri" w:hAnsi="TimesNewRoman" w:cs="Times New Roman"/>
          <w:i/>
          <w:sz w:val="24"/>
          <w:szCs w:val="24"/>
        </w:rPr>
        <w:t>Just So Stories</w:t>
      </w:r>
      <w:r w:rsidRPr="00C46708">
        <w:rPr>
          <w:rFonts w:ascii="TimesNewRoman" w:eastAsia="Calibri" w:hAnsi="TimesNewRoman" w:cs="Times New Roman"/>
          <w:sz w:val="24"/>
          <w:szCs w:val="24"/>
        </w:rPr>
        <w:t xml:space="preserve"> и О. Уайльда </w:t>
      </w:r>
      <w:r w:rsidRPr="00C46708">
        <w:rPr>
          <w:rFonts w:ascii="TimesNewRoman" w:eastAsia="Calibri" w:hAnsi="TimesNewRoman" w:cs="Times New Roman"/>
          <w:i/>
          <w:sz w:val="24"/>
          <w:szCs w:val="24"/>
        </w:rPr>
        <w:t>The Happy Prince</w:t>
      </w:r>
      <w:r w:rsidRPr="00C46708">
        <w:rPr>
          <w:rFonts w:ascii="TimesNewRoman" w:eastAsia="Calibri" w:hAnsi="TimesNewRoman" w:cs="Times New Roman"/>
          <w:sz w:val="24"/>
          <w:szCs w:val="24"/>
        </w:rPr>
        <w:t>.</w:t>
      </w:r>
    </w:p>
    <w:p w14:paraId="028551DE" w14:textId="1B2AF979"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Исследование основывалось на обзоре научных работ, монографий и статей, посвященных изучению народной и литературной сказки, анализе использования различных лексических средс</w:t>
      </w:r>
      <w:bookmarkStart w:id="0" w:name="_GoBack"/>
      <w:bookmarkEnd w:id="0"/>
      <w:r w:rsidRPr="00C46708">
        <w:rPr>
          <w:rFonts w:ascii="TimesNewRoman" w:eastAsia="Calibri" w:hAnsi="TimesNewRoman" w:cs="Times New Roman"/>
          <w:sz w:val="24"/>
          <w:szCs w:val="24"/>
        </w:rPr>
        <w:t>тв в литературных сказках.</w:t>
      </w:r>
    </w:p>
    <w:p w14:paraId="4FA25F0E" w14:textId="77777777" w:rsidR="00EF105C" w:rsidRPr="00C46708" w:rsidRDefault="00EF105C" w:rsidP="00495537">
      <w:pPr>
        <w:spacing w:after="0" w:line="480" w:lineRule="auto"/>
        <w:ind w:firstLine="851"/>
        <w:jc w:val="both"/>
        <w:outlineLvl w:val="0"/>
        <w:rPr>
          <w:rFonts w:ascii="TimesNewRoman" w:eastAsia="Calibri" w:hAnsi="TimesNewRoman" w:cs="Times New Roman"/>
          <w:sz w:val="24"/>
          <w:szCs w:val="24"/>
        </w:rPr>
      </w:pPr>
      <w:r w:rsidRPr="00C46708">
        <w:rPr>
          <w:rFonts w:ascii="TimesNewRoman" w:eastAsia="Calibri" w:hAnsi="TimesNewRoman" w:cs="Times New Roman"/>
          <w:sz w:val="24"/>
          <w:szCs w:val="24"/>
        </w:rPr>
        <w:lastRenderedPageBreak/>
        <w:t>Сказка является одним из древнейших проявлений человеческой культуры, важным показателем становления и развития человека. На протяжении своей длинной истории она претерпевала различные изменения, меняла форму, развивалась и приобретала отличительные жанровые признаки.</w:t>
      </w:r>
    </w:p>
    <w:p w14:paraId="232578C7" w14:textId="5DD1FDE2"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Из истории развития жанра сказки следует, что литературная и народная сказка – генетически родственные понятия, поэтому характерные черты народных сказок можно наблюдать в произведениях авторской литературы, они определяют их принадлежность к жанру сказки и наделяют национальным колоритом [Егорова, 2002: 5]. Развиваясь из традиций фольклора, литературная сказка позаимствовала многие компоненты народной сказки, уходящие корнями в устное-народное творчество. Наряду с данной особенностью литературные сказки различных писателей ярко различаются своей индивидуально-авторской стилистикой, подчиняющей себе использовани</w:t>
      </w:r>
      <w:r w:rsidR="001212EF" w:rsidRPr="00C46708">
        <w:rPr>
          <w:rFonts w:ascii="TimesNewRoman" w:eastAsia="Calibri" w:hAnsi="TimesNewRoman" w:cs="Times New Roman"/>
          <w:sz w:val="24"/>
          <w:szCs w:val="24"/>
        </w:rPr>
        <w:t xml:space="preserve">е </w:t>
      </w:r>
      <w:r w:rsidRPr="00C46708">
        <w:rPr>
          <w:rFonts w:ascii="TimesNewRoman" w:eastAsia="Calibri" w:hAnsi="TimesNewRoman" w:cs="Times New Roman"/>
          <w:sz w:val="24"/>
          <w:szCs w:val="24"/>
        </w:rPr>
        <w:t xml:space="preserve">в них фольклорных компонентов. </w:t>
      </w:r>
    </w:p>
    <w:p w14:paraId="6F9728DB" w14:textId="5C05B5B2" w:rsidR="00EF105C" w:rsidRPr="00C46708" w:rsidRDefault="00EF105C" w:rsidP="00495537">
      <w:pPr>
        <w:spacing w:after="0" w:line="480" w:lineRule="auto"/>
        <w:ind w:firstLine="360"/>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Главными особенностями языка фольклорных сказок принято считать: 1) постоянные эпитеты, 2) устойчивые сравнения, 3) синтаксический параллелизм, 4) разнообразные повторы, 5) традиционные формулы. </w:t>
      </w:r>
    </w:p>
    <w:p w14:paraId="15074D1A" w14:textId="62184B66" w:rsidR="00EF105C" w:rsidRPr="00C46708" w:rsidRDefault="00EF105C" w:rsidP="00495537">
      <w:pPr>
        <w:spacing w:after="0" w:line="480" w:lineRule="auto"/>
        <w:ind w:firstLine="360"/>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Основное внимание исследования сосредоточено на анализе принадлежности лексических средств авторских сказок Р. Киплинга и О. Уайльда к фольклору, а именно </w:t>
      </w:r>
      <w:r w:rsidR="001212EF" w:rsidRPr="00C46708">
        <w:rPr>
          <w:rFonts w:ascii="TimesNewRoman" w:eastAsia="Calibri" w:hAnsi="TimesNewRoman" w:cs="Times New Roman"/>
          <w:sz w:val="24"/>
          <w:szCs w:val="24"/>
        </w:rPr>
        <w:t xml:space="preserve">использование ими </w:t>
      </w:r>
      <w:r w:rsidRPr="00C46708">
        <w:rPr>
          <w:rFonts w:ascii="TimesNewRoman" w:eastAsia="Calibri" w:hAnsi="TimesNewRoman" w:cs="Times New Roman"/>
          <w:sz w:val="24"/>
          <w:szCs w:val="24"/>
        </w:rPr>
        <w:t>традиционных формул, эпитетов и сравнений. Анализ проводился с учетом представленной в работах О. А. Егоровой классификации традиционных формул народных сказок (Егорова,</w:t>
      </w:r>
      <w:r w:rsidRPr="00C46708">
        <w:rPr>
          <w:rFonts w:ascii="TimesNewRoman" w:eastAsia="Calibri" w:hAnsi="TimesNewRoman" w:cs="Times New Roman"/>
          <w:sz w:val="24"/>
          <w:szCs w:val="24"/>
          <w:lang w:val="en-US"/>
        </w:rPr>
        <w:t> </w:t>
      </w:r>
      <w:r w:rsidRPr="00C46708">
        <w:rPr>
          <w:rFonts w:ascii="TimesNewRoman" w:eastAsia="Calibri" w:hAnsi="TimesNewRoman" w:cs="Times New Roman"/>
          <w:sz w:val="24"/>
          <w:szCs w:val="24"/>
        </w:rPr>
        <w:t xml:space="preserve">2002). </w:t>
      </w:r>
    </w:p>
    <w:p w14:paraId="54259584" w14:textId="0D5C3535" w:rsidR="00EF105C" w:rsidRPr="00C46708" w:rsidRDefault="00EF105C" w:rsidP="00495537">
      <w:pPr>
        <w:spacing w:after="0" w:line="480" w:lineRule="auto"/>
        <w:ind w:firstLine="360"/>
        <w:jc w:val="both"/>
        <w:rPr>
          <w:rFonts w:ascii="TimesNewRoman" w:eastAsia="Calibri" w:hAnsi="TimesNewRoman" w:cs="Times New Roman"/>
          <w:sz w:val="24"/>
          <w:szCs w:val="24"/>
        </w:rPr>
      </w:pPr>
      <w:r w:rsidRPr="00C46708">
        <w:rPr>
          <w:rFonts w:ascii="TimesNewRoman" w:eastAsia="Calibri" w:hAnsi="TimesNewRoman" w:cs="Times New Roman"/>
          <w:sz w:val="24"/>
          <w:szCs w:val="24"/>
        </w:rPr>
        <w:t>Под традиционными формулами народной сказки понимаются обрамляющие и медиальные формулы, которые являются одним из основных компонентов народной сказки. Они представляют собой целостные словосочетания или предложения, несущие определенную смысловую нагрузку и встречающиеся в сказках на разные сюжеты в определенной ситуации</w:t>
      </w:r>
      <w:r w:rsidR="001212EF" w:rsidRPr="00C46708">
        <w:rPr>
          <w:rFonts w:ascii="TimesNewRoman" w:eastAsia="Calibri" w:hAnsi="TimesNewRoman" w:cs="Times New Roman"/>
          <w:sz w:val="24"/>
          <w:szCs w:val="24"/>
        </w:rPr>
        <w:t>.</w:t>
      </w:r>
    </w:p>
    <w:p w14:paraId="40E5D633" w14:textId="15C52DA5" w:rsidR="00EF105C" w:rsidRPr="00C46708" w:rsidRDefault="00EF105C" w:rsidP="00495537">
      <w:pPr>
        <w:spacing w:after="0" w:line="480" w:lineRule="auto"/>
        <w:ind w:firstLine="360"/>
        <w:jc w:val="both"/>
        <w:rPr>
          <w:rFonts w:ascii="TimesNewRoman" w:eastAsia="Calibri" w:hAnsi="TimesNewRoman" w:cs="Times New Roman"/>
          <w:sz w:val="24"/>
          <w:szCs w:val="24"/>
        </w:rPr>
      </w:pPr>
      <w:r w:rsidRPr="00C46708">
        <w:rPr>
          <w:rFonts w:ascii="TimesNewRoman" w:eastAsia="Calibri" w:hAnsi="TimesNewRoman" w:cs="Times New Roman"/>
          <w:sz w:val="24"/>
          <w:szCs w:val="24"/>
        </w:rPr>
        <w:lastRenderedPageBreak/>
        <w:t>Постоянные эпитеты и сравнения представляют собой одно из важнейших художественно</w:t>
      </w:r>
      <w:r w:rsidR="001212EF" w:rsidRPr="00C46708">
        <w:rPr>
          <w:rFonts w:ascii="TimesNewRoman" w:eastAsia="Calibri" w:hAnsi="TimesNewRoman" w:cs="Times New Roman"/>
          <w:sz w:val="24"/>
          <w:szCs w:val="24"/>
        </w:rPr>
        <w:t>-</w:t>
      </w:r>
      <w:r w:rsidRPr="00C46708">
        <w:rPr>
          <w:rFonts w:ascii="TimesNewRoman" w:eastAsia="Calibri" w:hAnsi="TimesNewRoman" w:cs="Times New Roman"/>
          <w:sz w:val="24"/>
          <w:szCs w:val="24"/>
        </w:rPr>
        <w:t>изобразительных средств фольклора. П</w:t>
      </w:r>
      <w:r w:rsidR="001212EF" w:rsidRPr="00C46708">
        <w:rPr>
          <w:rFonts w:ascii="TimesNewRoman" w:eastAsia="Calibri" w:hAnsi="TimesNewRoman" w:cs="Times New Roman"/>
          <w:sz w:val="24"/>
          <w:szCs w:val="24"/>
        </w:rPr>
        <w:t>остоянный эпитет</w:t>
      </w:r>
      <w:r w:rsidRPr="00C46708">
        <w:rPr>
          <w:rFonts w:ascii="TimesNewRoman" w:eastAsia="Calibri" w:hAnsi="TimesNewRoman" w:cs="Times New Roman"/>
          <w:sz w:val="24"/>
          <w:szCs w:val="24"/>
        </w:rPr>
        <w:t xml:space="preserve"> – </w:t>
      </w:r>
      <w:r w:rsidR="001212EF" w:rsidRPr="00C46708">
        <w:rPr>
          <w:rFonts w:ascii="TimesNewRoman" w:eastAsia="Calibri" w:hAnsi="TimesNewRoman" w:cs="Times New Roman"/>
          <w:sz w:val="24"/>
          <w:szCs w:val="24"/>
        </w:rPr>
        <w:t xml:space="preserve">это </w:t>
      </w:r>
      <w:r w:rsidRPr="00C46708">
        <w:rPr>
          <w:rFonts w:ascii="TimesNewRoman" w:eastAsia="Calibri" w:hAnsi="TimesNewRoman" w:cs="Times New Roman"/>
          <w:sz w:val="24"/>
          <w:szCs w:val="24"/>
        </w:rPr>
        <w:t>«слово-определение, устойчиво сочетающееся с тем или иным словом</w:t>
      </w:r>
      <w:r w:rsidR="001212EF" w:rsidRPr="00C46708">
        <w:rPr>
          <w:rFonts w:ascii="TimesNewRoman" w:eastAsia="Calibri" w:hAnsi="TimesNewRoman" w:cs="Times New Roman"/>
          <w:sz w:val="24"/>
          <w:szCs w:val="24"/>
        </w:rPr>
        <w:t>-</w:t>
      </w:r>
      <w:r w:rsidRPr="00C46708">
        <w:rPr>
          <w:rFonts w:ascii="TimesNewRoman" w:eastAsia="Calibri" w:hAnsi="TimesNewRoman" w:cs="Times New Roman"/>
          <w:sz w:val="24"/>
          <w:szCs w:val="24"/>
        </w:rPr>
        <w:t>определяемым и обозначающее в предмете характерный, всегда наличествующий родовой признак» [Тимофеев, Тураев, 1974: 241]. Специфика устойчивых сравнений в народных сказках обуславливается особенностями культуры и содержит в себе характеристику жизни народа. Анализ выбранных компонентов представляет особую важность для переводоведения, поскольку для их адекватного перевода требуется подобрать функциональный эквивалент в русском языке.</w:t>
      </w:r>
    </w:p>
    <w:p w14:paraId="48BC7EF1" w14:textId="1AB6690B"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В </w:t>
      </w:r>
      <w:r w:rsidR="001212EF" w:rsidRPr="00C46708">
        <w:rPr>
          <w:rFonts w:ascii="TimesNewRoman" w:eastAsia="Calibri" w:hAnsi="TimesNewRoman" w:cs="Times New Roman"/>
          <w:sz w:val="24"/>
          <w:szCs w:val="24"/>
        </w:rPr>
        <w:t>практической</w:t>
      </w:r>
      <w:r w:rsidRPr="00C46708">
        <w:rPr>
          <w:rFonts w:ascii="TimesNewRoman" w:eastAsia="Calibri" w:hAnsi="TimesNewRoman" w:cs="Times New Roman"/>
          <w:sz w:val="24"/>
          <w:szCs w:val="24"/>
        </w:rPr>
        <w:t xml:space="preserve"> части исследования на основе метода сопоставительного анализа были изучены и проанализированы некоторые лексические средства литературных сказок Р. Киплинга и О. Уайльда (традиционные формулы, эпитеты, сравнения), на основе которых можно наиболее очевидно продемонстрировать их сходство или различие с традиционными компонентами народных сказок. </w:t>
      </w:r>
    </w:p>
    <w:p w14:paraId="025EC616" w14:textId="62E891F4"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В первую очередь, рассмотрим использование писателями обрамляющих и медиальных формул. Сплошной анализ текстов сказок Р. Киплинга продемонстрировал широкое использование автором традиционных формул. Например, к числу обрамляющих фольклорных формул, встречающихся в повествовании</w:t>
      </w:r>
      <w:r w:rsidR="001212EF" w:rsidRPr="00C46708">
        <w:rPr>
          <w:rFonts w:ascii="TimesNewRoman" w:eastAsia="Calibri" w:hAnsi="TimesNewRoman" w:cs="Times New Roman"/>
          <w:sz w:val="24"/>
          <w:szCs w:val="24"/>
        </w:rPr>
        <w:t>,</w:t>
      </w:r>
      <w:r w:rsidRPr="00C46708">
        <w:rPr>
          <w:rFonts w:ascii="TimesNewRoman" w:eastAsia="Calibri" w:hAnsi="TimesNewRoman" w:cs="Times New Roman"/>
          <w:sz w:val="24"/>
          <w:szCs w:val="24"/>
        </w:rPr>
        <w:t xml:space="preserve"> можно отнести следующие: </w:t>
      </w:r>
    </w:p>
    <w:p w14:paraId="08E1E800"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once upon a time there was/ there lived;</w:t>
      </w:r>
    </w:p>
    <w:p w14:paraId="5D8E0FB5"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once upon a most early time; </w:t>
      </w:r>
    </w:p>
    <w:p w14:paraId="2DFD7D12"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he married and lived happily ever afterward; </w:t>
      </w:r>
    </w:p>
    <w:p w14:paraId="70B3DC6D"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and ever since that day; </w:t>
      </w:r>
    </w:p>
    <w:p w14:paraId="3F1C26FA"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from that day to this.</w:t>
      </w:r>
    </w:p>
    <w:p w14:paraId="36101585" w14:textId="5C89BA73"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Все эти формулы традиционны для фольклора и встречаются в большинстве английских сказок. Однако среди них т</w:t>
      </w:r>
      <w:r w:rsidR="001212EF" w:rsidRPr="00C46708">
        <w:rPr>
          <w:rFonts w:ascii="TimesNewRoman" w:eastAsia="Calibri" w:hAnsi="TimesNewRoman" w:cs="Times New Roman"/>
          <w:sz w:val="24"/>
          <w:szCs w:val="24"/>
        </w:rPr>
        <w:t>ак</w:t>
      </w:r>
      <w:r w:rsidRPr="00C46708">
        <w:rPr>
          <w:rFonts w:ascii="TimesNewRoman" w:eastAsia="Calibri" w:hAnsi="TimesNewRoman" w:cs="Times New Roman"/>
          <w:sz w:val="24"/>
          <w:szCs w:val="24"/>
        </w:rPr>
        <w:t>же присутствуют и индивидуально-авторские формулы времени, которые автор создает по аналогии с фольклорными:</w:t>
      </w:r>
    </w:p>
    <w:p w14:paraId="22165AD9" w14:textId="77777777" w:rsidR="00EF105C" w:rsidRPr="00C46708" w:rsidRDefault="00EF105C" w:rsidP="00495537">
      <w:pPr>
        <w:spacing w:after="0" w:line="480" w:lineRule="auto"/>
        <w:ind w:firstLine="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lastRenderedPageBreak/>
        <w:t>In the beginning of years &lt;…&gt; there was a Camel, and he lived…;</w:t>
      </w:r>
    </w:p>
    <w:p w14:paraId="4EA7EDE7" w14:textId="77777777" w:rsidR="00EF105C" w:rsidRPr="00C46708" w:rsidRDefault="00EF105C" w:rsidP="00495537">
      <w:pPr>
        <w:spacing w:after="0" w:line="480" w:lineRule="auto"/>
        <w:ind w:firstLine="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In the very middle of those times was…; </w:t>
      </w:r>
    </w:p>
    <w:p w14:paraId="1B5EA42A" w14:textId="77777777" w:rsidR="00EF105C" w:rsidRPr="00C46708" w:rsidRDefault="00EF105C" w:rsidP="00495537">
      <w:pPr>
        <w:spacing w:after="0" w:line="480" w:lineRule="auto"/>
        <w:ind w:firstLine="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In the days when everybody started fair…; </w:t>
      </w:r>
    </w:p>
    <w:p w14:paraId="18CCB2A8" w14:textId="77777777" w:rsidR="00EF105C" w:rsidRPr="00C46708" w:rsidRDefault="00EF105C" w:rsidP="00495537">
      <w:pPr>
        <w:spacing w:after="0" w:line="480" w:lineRule="auto"/>
        <w:ind w:firstLine="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In the High and Far-Off Times; </w:t>
      </w:r>
    </w:p>
    <w:p w14:paraId="7FEE90DF" w14:textId="77777777" w:rsidR="00EF105C" w:rsidRPr="00C46708" w:rsidRDefault="00EF105C" w:rsidP="00495537">
      <w:pPr>
        <w:spacing w:after="0" w:line="480" w:lineRule="auto"/>
        <w:ind w:firstLine="708"/>
        <w:jc w:val="both"/>
        <w:rPr>
          <w:rFonts w:ascii="TimesNewRoman" w:eastAsia="Calibri" w:hAnsi="TimesNewRoman" w:cs="Times New Roman"/>
          <w:sz w:val="24"/>
          <w:szCs w:val="24"/>
          <w:lang w:val="en-US"/>
        </w:rPr>
      </w:pPr>
      <w:r w:rsidRPr="00C46708">
        <w:rPr>
          <w:rFonts w:ascii="TimesNewRoman" w:eastAsia="Calibri" w:hAnsi="TimesNewRoman" w:cs="Times New Roman"/>
          <w:i/>
          <w:sz w:val="24"/>
          <w:szCs w:val="24"/>
          <w:lang w:val="en-US"/>
        </w:rPr>
        <w:t>Before the High and Far-Off Times.</w:t>
      </w:r>
    </w:p>
    <w:p w14:paraId="7E38C3E7" w14:textId="0A00FA6D"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Кроме обрамляющих формул, открывающих или завершающих повествование, автор использовал также медиальные формулы народных сказок. В частности, было отмечено использование автором пространственно-временных формул, характерных для описани</w:t>
      </w:r>
      <w:r w:rsidR="001212EF" w:rsidRPr="00C46708">
        <w:rPr>
          <w:rFonts w:ascii="TimesNewRoman" w:eastAsia="Calibri" w:hAnsi="TimesNewRoman" w:cs="Times New Roman"/>
          <w:sz w:val="24"/>
          <w:szCs w:val="24"/>
        </w:rPr>
        <w:t xml:space="preserve">я </w:t>
      </w:r>
      <w:r w:rsidRPr="00C46708">
        <w:rPr>
          <w:rFonts w:ascii="TimesNewRoman" w:eastAsia="Calibri" w:hAnsi="TimesNewRoman" w:cs="Times New Roman"/>
          <w:sz w:val="24"/>
          <w:szCs w:val="24"/>
        </w:rPr>
        <w:t>пути героя и показывающих протяженность действия:</w:t>
      </w:r>
    </w:p>
    <w:p w14:paraId="62C06FB9"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They scuttled for </w:t>
      </w:r>
      <w:r w:rsidRPr="00C46708">
        <w:rPr>
          <w:rFonts w:ascii="TimesNewRoman" w:eastAsia="Calibri" w:hAnsi="TimesNewRoman" w:cs="Times New Roman"/>
          <w:i/>
          <w:sz w:val="24"/>
          <w:szCs w:val="24"/>
          <w:u w:val="single"/>
          <w:lang w:val="en-US"/>
        </w:rPr>
        <w:t>days and days and days till</w:t>
      </w:r>
      <w:r w:rsidRPr="00C46708">
        <w:rPr>
          <w:rFonts w:ascii="TimesNewRoman" w:eastAsia="Calibri" w:hAnsi="TimesNewRoman" w:cs="Times New Roman"/>
          <w:i/>
          <w:sz w:val="24"/>
          <w:szCs w:val="24"/>
          <w:lang w:val="en-US"/>
        </w:rPr>
        <w:t xml:space="preserve"> they came to a great forest.</w:t>
      </w:r>
    </w:p>
    <w:p w14:paraId="0B8B0153" w14:textId="77777777" w:rsidR="00EF105C" w:rsidRPr="00C46708" w:rsidRDefault="00EF105C" w:rsidP="00495537">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So the Whale </w:t>
      </w:r>
      <w:r w:rsidRPr="00C46708">
        <w:rPr>
          <w:rFonts w:ascii="TimesNewRoman" w:eastAsia="Calibri" w:hAnsi="TimesNewRoman" w:cs="Times New Roman"/>
          <w:i/>
          <w:sz w:val="24"/>
          <w:szCs w:val="24"/>
          <w:u w:val="single"/>
          <w:lang w:val="en-US"/>
        </w:rPr>
        <w:t>swam and swam</w:t>
      </w:r>
      <w:r w:rsidRPr="00C46708">
        <w:rPr>
          <w:rFonts w:ascii="TimesNewRoman" w:eastAsia="Calibri" w:hAnsi="TimesNewRoman" w:cs="Times New Roman"/>
          <w:i/>
          <w:sz w:val="24"/>
          <w:szCs w:val="24"/>
          <w:lang w:val="en-US"/>
        </w:rPr>
        <w:t xml:space="preserve"> to latitude Fifty North &lt;…&gt;.</w:t>
      </w:r>
    </w:p>
    <w:p w14:paraId="6EBE7CF4" w14:textId="2DDDA25A"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Также </w:t>
      </w:r>
      <w:r w:rsidR="001212EF" w:rsidRPr="00C46708">
        <w:rPr>
          <w:rFonts w:ascii="TimesNewRoman" w:eastAsia="Calibri" w:hAnsi="TimesNewRoman" w:cs="Times New Roman"/>
          <w:sz w:val="24"/>
          <w:szCs w:val="24"/>
        </w:rPr>
        <w:t xml:space="preserve">в </w:t>
      </w:r>
      <w:r w:rsidRPr="00C46708">
        <w:rPr>
          <w:rFonts w:ascii="TimesNewRoman" w:eastAsia="Calibri" w:hAnsi="TimesNewRoman" w:cs="Times New Roman"/>
          <w:sz w:val="24"/>
          <w:szCs w:val="24"/>
        </w:rPr>
        <w:t xml:space="preserve">сказках Киплинга были выделены формулы, образованные «в результате инверсии сказуемого с послелогом (off, away)», </w:t>
      </w:r>
      <w:r w:rsidR="001212EF" w:rsidRPr="00C46708">
        <w:rPr>
          <w:rFonts w:ascii="TimesNewRoman" w:eastAsia="Calibri" w:hAnsi="TimesNewRoman" w:cs="Times New Roman"/>
          <w:sz w:val="24"/>
          <w:szCs w:val="24"/>
        </w:rPr>
        <w:t xml:space="preserve">использование которых в фольклоре было проиллюстрировано </w:t>
      </w:r>
      <w:r w:rsidRPr="00C46708">
        <w:rPr>
          <w:rFonts w:ascii="TimesNewRoman" w:eastAsia="Calibri" w:hAnsi="TimesNewRoman" w:cs="Times New Roman"/>
          <w:sz w:val="24"/>
          <w:szCs w:val="24"/>
        </w:rPr>
        <w:t>в работе О. А. Егоровой [Егорова, 2002: 169]:</w:t>
      </w:r>
    </w:p>
    <w:p w14:paraId="1CCC9880" w14:textId="77777777" w:rsidR="00EF105C" w:rsidRPr="00C46708" w:rsidRDefault="00EF105C" w:rsidP="00495537">
      <w:pPr>
        <w:spacing w:after="0" w:line="480" w:lineRule="auto"/>
        <w:ind w:firstLine="851"/>
        <w:jc w:val="both"/>
        <w:rPr>
          <w:rFonts w:ascii="TimesNewRoman" w:eastAsia="Calibri" w:hAnsi="TimesNewRoman" w:cs="Times New Roman"/>
          <w:i/>
          <w:sz w:val="24"/>
          <w:szCs w:val="28"/>
          <w:lang w:val="en-US"/>
        </w:rPr>
      </w:pPr>
      <w:r w:rsidRPr="00C46708">
        <w:rPr>
          <w:rFonts w:ascii="TimesNewRoman" w:eastAsia="Calibri" w:hAnsi="TimesNewRoman" w:cs="Times New Roman"/>
          <w:i/>
          <w:sz w:val="24"/>
          <w:szCs w:val="28"/>
          <w:u w:val="single"/>
          <w:lang w:val="en-US"/>
        </w:rPr>
        <w:t>Off ran Dingo</w:t>
      </w:r>
      <w:r w:rsidRPr="00C46708">
        <w:rPr>
          <w:rFonts w:ascii="TimesNewRoman" w:eastAsia="Calibri" w:hAnsi="TimesNewRoman" w:cs="Times New Roman"/>
          <w:i/>
          <w:sz w:val="24"/>
          <w:szCs w:val="28"/>
          <w:lang w:val="en-US"/>
        </w:rPr>
        <w:t>—Yellow-Dog Dingo—always hungry, grinning like a coal-scuttle, —ran after Kangaroo.</w:t>
      </w:r>
    </w:p>
    <w:p w14:paraId="700323B7" w14:textId="77777777" w:rsidR="00EF105C" w:rsidRPr="00C46708" w:rsidRDefault="00EF105C" w:rsidP="00495537">
      <w:pPr>
        <w:spacing w:after="0" w:line="480" w:lineRule="auto"/>
        <w:ind w:firstLine="851"/>
        <w:jc w:val="both"/>
        <w:rPr>
          <w:rFonts w:ascii="TimesNewRoman" w:eastAsia="Calibri" w:hAnsi="TimesNewRoman" w:cs="Times New Roman"/>
          <w:i/>
          <w:sz w:val="24"/>
          <w:szCs w:val="28"/>
          <w:lang w:val="en-US"/>
        </w:rPr>
      </w:pPr>
      <w:r w:rsidRPr="00C46708">
        <w:rPr>
          <w:rFonts w:ascii="TimesNewRoman" w:eastAsia="Calibri" w:hAnsi="TimesNewRoman" w:cs="Times New Roman"/>
          <w:i/>
          <w:sz w:val="24"/>
          <w:szCs w:val="28"/>
          <w:u w:val="single"/>
          <w:lang w:val="en-US"/>
        </w:rPr>
        <w:t>Off went</w:t>
      </w:r>
      <w:r w:rsidRPr="00C46708">
        <w:rPr>
          <w:rFonts w:ascii="TimesNewRoman" w:eastAsia="Calibri" w:hAnsi="TimesNewRoman" w:cs="Times New Roman"/>
          <w:i/>
          <w:sz w:val="24"/>
          <w:szCs w:val="28"/>
          <w:lang w:val="en-US"/>
        </w:rPr>
        <w:t xml:space="preserve"> the proud Kangaroo on his four little legs like a bunny.</w:t>
      </w:r>
    </w:p>
    <w:p w14:paraId="437E0CAE" w14:textId="77777777" w:rsidR="00EF105C" w:rsidRPr="00C46708" w:rsidRDefault="00EF105C" w:rsidP="00495537">
      <w:pPr>
        <w:spacing w:after="0" w:line="480" w:lineRule="auto"/>
        <w:ind w:firstLine="851"/>
        <w:jc w:val="both"/>
        <w:rPr>
          <w:rFonts w:ascii="TimesNewRoman" w:eastAsia="Calibri" w:hAnsi="TimesNewRoman" w:cs="Times New Roman"/>
          <w:i/>
          <w:sz w:val="24"/>
          <w:szCs w:val="28"/>
          <w:lang w:val="en-US"/>
        </w:rPr>
      </w:pPr>
      <w:r w:rsidRPr="00C46708">
        <w:rPr>
          <w:rFonts w:ascii="TimesNewRoman" w:eastAsia="Calibri" w:hAnsi="TimesNewRoman" w:cs="Times New Roman"/>
          <w:i/>
          <w:sz w:val="24"/>
          <w:szCs w:val="28"/>
          <w:u w:val="single"/>
          <w:lang w:val="en-US"/>
        </w:rPr>
        <w:t>Away flew</w:t>
      </w:r>
      <w:r w:rsidRPr="00C46708">
        <w:rPr>
          <w:rFonts w:ascii="TimesNewRoman" w:eastAsia="Calibri" w:hAnsi="TimesNewRoman" w:cs="Times New Roman"/>
          <w:i/>
          <w:sz w:val="24"/>
          <w:szCs w:val="28"/>
          <w:lang w:val="en-US"/>
        </w:rPr>
        <w:t xml:space="preserve"> the Butterfly’s Wife to her husband, and in five minutes they were quarrelling worse than ever.</w:t>
      </w:r>
    </w:p>
    <w:p w14:paraId="55B949F3" w14:textId="5A2C7672"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В сказках О. Уайльда</w:t>
      </w:r>
      <w:r w:rsidR="001212EF" w:rsidRPr="00C46708">
        <w:rPr>
          <w:rFonts w:ascii="TimesNewRoman" w:eastAsia="Calibri" w:hAnsi="TimesNewRoman" w:cs="Times New Roman"/>
          <w:sz w:val="24"/>
          <w:szCs w:val="24"/>
        </w:rPr>
        <w:t xml:space="preserve"> </w:t>
      </w:r>
      <w:r w:rsidRPr="00C46708">
        <w:rPr>
          <w:rFonts w:ascii="TimesNewRoman" w:eastAsia="Calibri" w:hAnsi="TimesNewRoman" w:cs="Times New Roman"/>
          <w:sz w:val="24"/>
          <w:szCs w:val="24"/>
        </w:rPr>
        <w:t>было обнаружено единичное использование автором обрамляющих и медиальных формул, большую часть из которых можно отнести к традиционным компонентам фольклора.</w:t>
      </w:r>
    </w:p>
    <w:p w14:paraId="4056C7D8" w14:textId="77777777" w:rsidR="00EF105C" w:rsidRPr="00C46708" w:rsidRDefault="00EF105C" w:rsidP="00495537">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Следующей анализируемой особенностью сказок выступили эпитеты. Для данного исследования, в первую очередь, было необходимо определиться с природой эпитетов, используемых в рассматриваемых авторских сказках, а также установить, какие из них можно отнести к постоянным эпитетам фольклорных сказок. Для проведения </w:t>
      </w:r>
      <w:r w:rsidRPr="00C46708">
        <w:rPr>
          <w:rFonts w:ascii="TimesNewRoman" w:eastAsia="Calibri" w:hAnsi="TimesNewRoman" w:cs="Times New Roman"/>
          <w:sz w:val="24"/>
          <w:szCs w:val="24"/>
        </w:rPr>
        <w:lastRenderedPageBreak/>
        <w:t xml:space="preserve">сопоставления был использован список постоянных эпитетов английских народных сказок О. А. Егоровой (Егорова, 2002). </w:t>
      </w:r>
    </w:p>
    <w:p w14:paraId="5C3D77C4" w14:textId="77777777" w:rsidR="00EF105C" w:rsidRPr="00C46708" w:rsidRDefault="00EF105C" w:rsidP="00C46708">
      <w:pPr>
        <w:spacing w:after="0" w:line="480" w:lineRule="auto"/>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Таблица </w:t>
      </w:r>
      <w:r w:rsidRPr="00C46708">
        <w:rPr>
          <w:rFonts w:ascii="TimesNewRoman" w:eastAsia="Calibri" w:hAnsi="TimesNewRoman" w:cs="Times New Roman"/>
          <w:sz w:val="24"/>
          <w:szCs w:val="24"/>
        </w:rPr>
        <w:fldChar w:fldCharType="begin"/>
      </w:r>
      <w:r w:rsidRPr="00C46708">
        <w:rPr>
          <w:rFonts w:ascii="TimesNewRoman" w:eastAsia="Calibri" w:hAnsi="TimesNewRoman" w:cs="Times New Roman"/>
          <w:sz w:val="24"/>
          <w:szCs w:val="24"/>
        </w:rPr>
        <w:instrText xml:space="preserve"> SEQ Таблица \* ARABIC </w:instrText>
      </w:r>
      <w:r w:rsidRPr="00C46708">
        <w:rPr>
          <w:rFonts w:ascii="TimesNewRoman" w:eastAsia="Calibri" w:hAnsi="TimesNewRoman" w:cs="Times New Roman"/>
          <w:sz w:val="24"/>
          <w:szCs w:val="24"/>
        </w:rPr>
        <w:fldChar w:fldCharType="separate"/>
      </w:r>
      <w:r w:rsidRPr="00C46708">
        <w:rPr>
          <w:rFonts w:ascii="TimesNewRoman" w:eastAsia="Calibri" w:hAnsi="TimesNewRoman" w:cs="Times New Roman"/>
          <w:noProof/>
          <w:sz w:val="24"/>
          <w:szCs w:val="24"/>
        </w:rPr>
        <w:t>1</w:t>
      </w:r>
      <w:r w:rsidRPr="00C46708">
        <w:rPr>
          <w:rFonts w:ascii="TimesNewRoman" w:eastAsia="Calibri" w:hAnsi="TimesNewRoman" w:cs="Times New Roman"/>
          <w:sz w:val="24"/>
          <w:szCs w:val="24"/>
        </w:rPr>
        <w:fldChar w:fldCharType="end"/>
      </w:r>
      <w:r w:rsidRPr="00C46708">
        <w:rPr>
          <w:rFonts w:ascii="TimesNewRoman" w:eastAsia="Calibri" w:hAnsi="TimesNewRoman" w:cs="Times New Roman"/>
          <w:sz w:val="24"/>
          <w:szCs w:val="24"/>
        </w:rPr>
        <w:t xml:space="preserve">. Эпитеты из сборника сказок Р. Киплинга </w:t>
      </w:r>
      <w:r w:rsidRPr="00C46708">
        <w:rPr>
          <w:rFonts w:ascii="TimesNewRoman" w:eastAsia="Calibri" w:hAnsi="TimesNewRoman" w:cs="Times New Roman"/>
          <w:i/>
          <w:sz w:val="24"/>
          <w:szCs w:val="24"/>
        </w:rPr>
        <w:t>Just So Stories</w:t>
      </w:r>
      <w:r w:rsidRPr="00C46708">
        <w:rPr>
          <w:rFonts w:ascii="TimesNewRoman" w:eastAsia="Calibri" w:hAnsi="TimesNewRoman" w:cs="Times New Roman"/>
          <w:sz w:val="24"/>
          <w:szCs w:val="24"/>
        </w:rPr>
        <w:t>.</w:t>
      </w:r>
    </w:p>
    <w:tbl>
      <w:tblPr>
        <w:tblStyle w:val="a6"/>
        <w:tblW w:w="9000" w:type="dxa"/>
        <w:tblLook w:val="04A0" w:firstRow="1" w:lastRow="0" w:firstColumn="1" w:lastColumn="0" w:noHBand="0" w:noVBand="1"/>
      </w:tblPr>
      <w:tblGrid>
        <w:gridCol w:w="1530"/>
        <w:gridCol w:w="3929"/>
        <w:gridCol w:w="3541"/>
      </w:tblGrid>
      <w:tr w:rsidR="00EF105C" w:rsidRPr="00C46708" w14:paraId="2AFFBC5F" w14:textId="77777777" w:rsidTr="00EF105C">
        <w:trPr>
          <w:trHeight w:val="393"/>
        </w:trPr>
        <w:tc>
          <w:tcPr>
            <w:tcW w:w="1530" w:type="dxa"/>
            <w:tcBorders>
              <w:top w:val="single" w:sz="4" w:space="0" w:color="auto"/>
              <w:left w:val="single" w:sz="4" w:space="0" w:color="auto"/>
              <w:bottom w:val="single" w:sz="4" w:space="0" w:color="auto"/>
              <w:right w:val="single" w:sz="4" w:space="0" w:color="auto"/>
            </w:tcBorders>
            <w:hideMark/>
          </w:tcPr>
          <w:p w14:paraId="3D28934A" w14:textId="77777777" w:rsidR="00EF105C" w:rsidRPr="00C46708" w:rsidRDefault="00EF105C" w:rsidP="00495537">
            <w:pPr>
              <w:spacing w:line="276" w:lineRule="auto"/>
              <w:jc w:val="center"/>
              <w:rPr>
                <w:rFonts w:ascii="TimesNewRoman" w:hAnsi="TimesNewRoman"/>
              </w:rPr>
            </w:pPr>
            <w:r w:rsidRPr="00C46708">
              <w:rPr>
                <w:rFonts w:ascii="TimesNewRoman" w:hAnsi="TimesNewRoman"/>
              </w:rPr>
              <w:t>Всего</w:t>
            </w:r>
          </w:p>
        </w:tc>
        <w:tc>
          <w:tcPr>
            <w:tcW w:w="3929" w:type="dxa"/>
            <w:tcBorders>
              <w:top w:val="single" w:sz="4" w:space="0" w:color="auto"/>
              <w:left w:val="single" w:sz="4" w:space="0" w:color="auto"/>
              <w:bottom w:val="single" w:sz="4" w:space="0" w:color="auto"/>
              <w:right w:val="single" w:sz="4" w:space="0" w:color="auto"/>
            </w:tcBorders>
            <w:hideMark/>
          </w:tcPr>
          <w:p w14:paraId="58A745BD" w14:textId="77777777" w:rsidR="00EF105C" w:rsidRPr="00C46708" w:rsidRDefault="00EF105C" w:rsidP="00495537">
            <w:pPr>
              <w:spacing w:line="276" w:lineRule="auto"/>
              <w:jc w:val="center"/>
              <w:rPr>
                <w:rFonts w:ascii="TimesNewRoman" w:hAnsi="TimesNewRoman"/>
              </w:rPr>
            </w:pPr>
            <w:r w:rsidRPr="00C46708">
              <w:rPr>
                <w:rFonts w:ascii="TimesNewRoman" w:hAnsi="TimesNewRoman"/>
              </w:rPr>
              <w:t>Индивидуально-авторские</w:t>
            </w:r>
          </w:p>
        </w:tc>
        <w:tc>
          <w:tcPr>
            <w:tcW w:w="3541" w:type="dxa"/>
            <w:tcBorders>
              <w:top w:val="single" w:sz="4" w:space="0" w:color="auto"/>
              <w:left w:val="single" w:sz="4" w:space="0" w:color="auto"/>
              <w:bottom w:val="single" w:sz="4" w:space="0" w:color="auto"/>
              <w:right w:val="single" w:sz="4" w:space="0" w:color="auto"/>
            </w:tcBorders>
            <w:hideMark/>
          </w:tcPr>
          <w:p w14:paraId="242B44EB" w14:textId="77777777" w:rsidR="00EF105C" w:rsidRPr="00C46708" w:rsidRDefault="00EF105C" w:rsidP="00495537">
            <w:pPr>
              <w:spacing w:line="276" w:lineRule="auto"/>
              <w:jc w:val="center"/>
              <w:rPr>
                <w:rFonts w:ascii="TimesNewRoman" w:hAnsi="TimesNewRoman"/>
              </w:rPr>
            </w:pPr>
            <w:r w:rsidRPr="00C46708">
              <w:rPr>
                <w:rFonts w:ascii="TimesNewRoman" w:hAnsi="TimesNewRoman"/>
              </w:rPr>
              <w:t>Постоянные фольклорные</w:t>
            </w:r>
          </w:p>
        </w:tc>
      </w:tr>
      <w:tr w:rsidR="00EF105C" w:rsidRPr="00C46708" w14:paraId="6719C43D" w14:textId="77777777" w:rsidTr="00EF105C">
        <w:trPr>
          <w:trHeight w:val="351"/>
        </w:trPr>
        <w:tc>
          <w:tcPr>
            <w:tcW w:w="1530" w:type="dxa"/>
            <w:tcBorders>
              <w:top w:val="single" w:sz="4" w:space="0" w:color="auto"/>
              <w:left w:val="single" w:sz="4" w:space="0" w:color="auto"/>
              <w:bottom w:val="single" w:sz="4" w:space="0" w:color="auto"/>
              <w:right w:val="single" w:sz="4" w:space="0" w:color="auto"/>
            </w:tcBorders>
            <w:hideMark/>
          </w:tcPr>
          <w:p w14:paraId="2FEA498D" w14:textId="77777777" w:rsidR="00EF105C" w:rsidRPr="00C46708" w:rsidRDefault="00EF105C" w:rsidP="00495537">
            <w:pPr>
              <w:spacing w:line="276" w:lineRule="auto"/>
              <w:jc w:val="center"/>
              <w:rPr>
                <w:rFonts w:ascii="TimesNewRoman" w:hAnsi="TimesNewRoman"/>
              </w:rPr>
            </w:pPr>
            <w:r w:rsidRPr="00C46708">
              <w:rPr>
                <w:rFonts w:ascii="TimesNewRoman" w:hAnsi="TimesNewRoman"/>
              </w:rPr>
              <w:t>457</w:t>
            </w:r>
          </w:p>
        </w:tc>
        <w:tc>
          <w:tcPr>
            <w:tcW w:w="3929" w:type="dxa"/>
            <w:tcBorders>
              <w:top w:val="single" w:sz="4" w:space="0" w:color="auto"/>
              <w:left w:val="single" w:sz="4" w:space="0" w:color="auto"/>
              <w:bottom w:val="single" w:sz="4" w:space="0" w:color="auto"/>
              <w:right w:val="single" w:sz="4" w:space="0" w:color="auto"/>
            </w:tcBorders>
            <w:hideMark/>
          </w:tcPr>
          <w:p w14:paraId="4A14732C" w14:textId="77777777" w:rsidR="00EF105C" w:rsidRPr="00C46708" w:rsidRDefault="00EF105C" w:rsidP="00495537">
            <w:pPr>
              <w:spacing w:line="276" w:lineRule="auto"/>
              <w:jc w:val="center"/>
              <w:rPr>
                <w:rFonts w:ascii="TimesNewRoman" w:hAnsi="TimesNewRoman"/>
              </w:rPr>
            </w:pPr>
            <w:r w:rsidRPr="00C46708">
              <w:rPr>
                <w:rFonts w:ascii="TimesNewRoman" w:hAnsi="TimesNewRoman"/>
              </w:rPr>
              <w:t>409 (89 %)</w:t>
            </w:r>
          </w:p>
        </w:tc>
        <w:tc>
          <w:tcPr>
            <w:tcW w:w="3541" w:type="dxa"/>
            <w:tcBorders>
              <w:top w:val="single" w:sz="4" w:space="0" w:color="auto"/>
              <w:left w:val="single" w:sz="4" w:space="0" w:color="auto"/>
              <w:bottom w:val="single" w:sz="4" w:space="0" w:color="auto"/>
              <w:right w:val="single" w:sz="4" w:space="0" w:color="auto"/>
            </w:tcBorders>
            <w:hideMark/>
          </w:tcPr>
          <w:p w14:paraId="0D934DBB" w14:textId="77777777" w:rsidR="00EF105C" w:rsidRPr="00C46708" w:rsidRDefault="00EF105C" w:rsidP="00495537">
            <w:pPr>
              <w:spacing w:line="276" w:lineRule="auto"/>
              <w:jc w:val="center"/>
              <w:rPr>
                <w:rFonts w:ascii="TimesNewRoman" w:hAnsi="TimesNewRoman"/>
                <w:lang w:val="en-US"/>
              </w:rPr>
            </w:pPr>
            <w:r w:rsidRPr="00C46708">
              <w:rPr>
                <w:rFonts w:ascii="TimesNewRoman" w:hAnsi="TimesNewRoman"/>
              </w:rPr>
              <w:t>48 (11</w:t>
            </w:r>
            <w:r w:rsidRPr="00C46708">
              <w:rPr>
                <w:rFonts w:ascii="TimesNewRoman" w:hAnsi="TimesNewRoman"/>
                <w:lang w:val="en-US"/>
              </w:rPr>
              <w:t xml:space="preserve"> %)</w:t>
            </w:r>
          </w:p>
        </w:tc>
      </w:tr>
    </w:tbl>
    <w:p w14:paraId="628A5909" w14:textId="77777777" w:rsidR="00EF105C" w:rsidRPr="00C46708" w:rsidRDefault="00EF105C" w:rsidP="00C46708">
      <w:pPr>
        <w:spacing w:after="0" w:line="480" w:lineRule="auto"/>
        <w:ind w:firstLine="708"/>
        <w:jc w:val="both"/>
        <w:rPr>
          <w:rFonts w:ascii="TimesNewRoman" w:eastAsia="Calibri" w:hAnsi="TimesNewRoman" w:cs="Times New Roman"/>
          <w:sz w:val="24"/>
          <w:szCs w:val="24"/>
        </w:rPr>
      </w:pPr>
    </w:p>
    <w:p w14:paraId="7086984A" w14:textId="4EEC803A" w:rsidR="00EF105C" w:rsidRPr="00C46708" w:rsidRDefault="00EF105C" w:rsidP="00C46708">
      <w:pPr>
        <w:spacing w:after="0" w:line="480" w:lineRule="auto"/>
        <w:ind w:firstLine="708"/>
        <w:jc w:val="both"/>
        <w:rPr>
          <w:rFonts w:ascii="TimesNewRoman" w:eastAsia="Calibri" w:hAnsi="TimesNewRoman" w:cs="Times New Roman"/>
          <w:sz w:val="24"/>
          <w:szCs w:val="24"/>
          <w:lang w:val="en-US"/>
        </w:rPr>
      </w:pPr>
      <w:r w:rsidRPr="00C46708">
        <w:rPr>
          <w:rFonts w:ascii="TimesNewRoman" w:eastAsia="Calibri" w:hAnsi="TimesNewRoman" w:cs="Times New Roman"/>
          <w:sz w:val="24"/>
          <w:szCs w:val="24"/>
        </w:rPr>
        <w:t>Таблица 1 наглядно демонстрирует, что</w:t>
      </w:r>
      <w:r w:rsidR="001212EF" w:rsidRPr="00C46708">
        <w:rPr>
          <w:rFonts w:ascii="TimesNewRoman" w:eastAsia="Calibri" w:hAnsi="TimesNewRoman" w:cs="Times New Roman"/>
          <w:sz w:val="24"/>
          <w:szCs w:val="24"/>
        </w:rPr>
        <w:t xml:space="preserve"> в сказках Р. Киплинга встречаются как</w:t>
      </w:r>
      <w:r w:rsidRPr="00C46708">
        <w:rPr>
          <w:rFonts w:ascii="TimesNewRoman" w:eastAsia="Calibri" w:hAnsi="TimesNewRoman" w:cs="Times New Roman"/>
          <w:sz w:val="24"/>
          <w:szCs w:val="24"/>
        </w:rPr>
        <w:t xml:space="preserve"> </w:t>
      </w:r>
      <w:r w:rsidR="001212EF" w:rsidRPr="00C46708">
        <w:rPr>
          <w:rFonts w:ascii="TimesNewRoman" w:eastAsia="Calibri" w:hAnsi="TimesNewRoman" w:cs="Times New Roman"/>
          <w:sz w:val="24"/>
          <w:szCs w:val="24"/>
        </w:rPr>
        <w:t>постоянные фольклорные эпитеты, так и индивидуально-авторские. Б</w:t>
      </w:r>
      <w:r w:rsidRPr="00C46708">
        <w:rPr>
          <w:rFonts w:ascii="TimesNewRoman" w:eastAsia="Calibri" w:hAnsi="TimesNewRoman" w:cs="Times New Roman"/>
          <w:sz w:val="24"/>
          <w:szCs w:val="24"/>
        </w:rPr>
        <w:t>ольшую часть всех эпит</w:t>
      </w:r>
      <w:r w:rsidR="001212EF" w:rsidRPr="00C46708">
        <w:rPr>
          <w:rFonts w:ascii="TimesNewRoman" w:eastAsia="Calibri" w:hAnsi="TimesNewRoman" w:cs="Times New Roman"/>
          <w:sz w:val="24"/>
          <w:szCs w:val="24"/>
        </w:rPr>
        <w:t xml:space="preserve">етов из сказок </w:t>
      </w:r>
      <w:r w:rsidRPr="00C46708">
        <w:rPr>
          <w:rFonts w:ascii="TimesNewRoman" w:eastAsia="Calibri" w:hAnsi="TimesNewRoman" w:cs="Times New Roman"/>
          <w:sz w:val="24"/>
          <w:szCs w:val="24"/>
        </w:rPr>
        <w:t xml:space="preserve">составляют индивидуально-авторские эпитеты. </w:t>
      </w:r>
      <w:r w:rsidRPr="00C46708">
        <w:rPr>
          <w:rFonts w:ascii="TimesNewRoman" w:eastAsia="Calibri" w:hAnsi="TimesNewRoman" w:cs="Times New Roman"/>
          <w:sz w:val="24"/>
          <w:szCs w:val="24"/>
          <w:lang w:val="en-US"/>
        </w:rPr>
        <w:t>Так</w:t>
      </w:r>
      <w:r w:rsidR="001212EF" w:rsidRPr="00C46708">
        <w:rPr>
          <w:rFonts w:ascii="TimesNewRoman" w:eastAsia="Calibri" w:hAnsi="TimesNewRoman" w:cs="Times New Roman"/>
          <w:sz w:val="24"/>
          <w:szCs w:val="24"/>
          <w:lang w:val="en-US"/>
        </w:rPr>
        <w:t>,</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к</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постоянным</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эпитетам</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фольклорных</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сказок</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можно</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отнести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следующие</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beautiful eyes/mother, clever woman, dark forest, fine morning, golden palace, rich king, tall forest, little brother/children/folk/daughter/girl/ man/sister/woman, nice wife, poo</w:t>
      </w:r>
      <w:r w:rsidR="001212EF" w:rsidRPr="00C46708">
        <w:rPr>
          <w:rFonts w:ascii="TimesNewRoman" w:eastAsia="Calibri" w:hAnsi="TimesNewRoman" w:cs="Times New Roman"/>
          <w:i/>
          <w:sz w:val="24"/>
          <w:szCs w:val="24"/>
          <w:lang w:val="en-US"/>
        </w:rPr>
        <w:t>r</w:t>
      </w:r>
      <w:r w:rsidRPr="00C46708">
        <w:rPr>
          <w:rFonts w:ascii="TimesNewRoman" w:eastAsia="Calibri" w:hAnsi="TimesNewRoman" w:cs="Times New Roman"/>
          <w:i/>
          <w:sz w:val="24"/>
          <w:szCs w:val="24"/>
          <w:lang w:val="en-US"/>
        </w:rPr>
        <w:t xml:space="preserve"> fellow, wise woman, wild animal/horse</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другие</w:t>
      </w:r>
      <w:r w:rsidRPr="00C46708">
        <w:rPr>
          <w:rFonts w:ascii="TimesNewRoman" w:eastAsia="Calibri" w:hAnsi="TimesNewRoman" w:cs="Times New Roman"/>
          <w:sz w:val="24"/>
          <w:szCs w:val="24"/>
          <w:lang w:val="en-US"/>
        </w:rPr>
        <w:t>.</w:t>
      </w:r>
    </w:p>
    <w:p w14:paraId="768D4FE8" w14:textId="77777777" w:rsidR="00EF105C" w:rsidRPr="00C46708" w:rsidRDefault="00EF105C" w:rsidP="00C46708">
      <w:pPr>
        <w:spacing w:after="0" w:line="480" w:lineRule="auto"/>
        <w:ind w:firstLine="708"/>
        <w:jc w:val="both"/>
        <w:rPr>
          <w:rFonts w:ascii="TimesNewRoman" w:eastAsia="Calibri" w:hAnsi="TimesNewRoman" w:cs="Times New Roman"/>
          <w:sz w:val="24"/>
          <w:szCs w:val="24"/>
          <w:lang w:val="en-US"/>
        </w:rPr>
      </w:pPr>
      <w:r w:rsidRPr="00C46708">
        <w:rPr>
          <w:rFonts w:ascii="TimesNewRoman" w:eastAsia="Calibri" w:hAnsi="TimesNewRoman" w:cs="Times New Roman"/>
          <w:sz w:val="24"/>
          <w:szCs w:val="24"/>
        </w:rPr>
        <w:t>Список</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индивидуально</w:t>
      </w:r>
      <w:r w:rsidRPr="00C46708">
        <w:rPr>
          <w:rFonts w:ascii="TimesNewRoman" w:eastAsia="Calibri" w:hAnsi="TimesNewRoman" w:cs="Times New Roman"/>
          <w:sz w:val="24"/>
          <w:szCs w:val="24"/>
          <w:lang w:val="en-US"/>
        </w:rPr>
        <w:t>-</w:t>
      </w:r>
      <w:r w:rsidRPr="00C46708">
        <w:rPr>
          <w:rFonts w:ascii="TimesNewRoman" w:eastAsia="Calibri" w:hAnsi="TimesNewRoman" w:cs="Times New Roman"/>
          <w:sz w:val="24"/>
          <w:szCs w:val="24"/>
        </w:rPr>
        <w:t>авторских</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эпитетов</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Р</w:t>
      </w:r>
      <w:r w:rsidRPr="00C46708">
        <w:rPr>
          <w:rFonts w:ascii="TimesNewRoman" w:eastAsia="Calibri" w:hAnsi="TimesNewRoman" w:cs="Times New Roman"/>
          <w:sz w:val="24"/>
          <w:szCs w:val="24"/>
          <w:lang w:val="en-US"/>
        </w:rPr>
        <w:t>. </w:t>
      </w:r>
      <w:r w:rsidRPr="00C46708">
        <w:rPr>
          <w:rFonts w:ascii="TimesNewRoman" w:eastAsia="Calibri" w:hAnsi="TimesNewRoman" w:cs="Times New Roman"/>
          <w:sz w:val="24"/>
          <w:szCs w:val="24"/>
        </w:rPr>
        <w:t>Киплинга</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необычайно</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разнообразен</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как</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в</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отношении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образности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так</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способов</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образования</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для</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чего</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автор</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использует</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различные</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приемы</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аллитерация</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big broad blade-bone; dear darling husband; great green armfuls; poor pulled nose</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рифма</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созданная</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при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помощи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морфолексического</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повтора</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speckly-spickly shadows; scalesome, flailsome tail; cool schloopy-sloshy mud-cap; greyish-yellowish colour; musky, tusky mouth</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субстандартной</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фонетики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satiable curtiosity;‘sclusively dark (shadows, tufs</w:t>
      </w:r>
      <w:r w:rsidRPr="00C46708">
        <w:rPr>
          <w:rFonts w:ascii="TimesNewRoman" w:eastAsia="Calibri" w:hAnsi="TimesNewRoman" w:cs="Times New Roman"/>
          <w:sz w:val="24"/>
          <w:szCs w:val="24"/>
          <w:lang w:val="en-US"/>
        </w:rPr>
        <w:t>); ‘</w:t>
      </w:r>
      <w:r w:rsidRPr="00C46708">
        <w:rPr>
          <w:rFonts w:ascii="TimesNewRoman" w:eastAsia="Calibri" w:hAnsi="TimesNewRoman" w:cs="Times New Roman"/>
          <w:i/>
          <w:sz w:val="24"/>
          <w:szCs w:val="24"/>
          <w:lang w:val="en-US"/>
        </w:rPr>
        <w:t>scruciating idleness, dretful scorn</w:t>
      </w:r>
      <w:r w:rsidRPr="00C46708">
        <w:rPr>
          <w:rFonts w:ascii="TimesNewRoman" w:eastAsia="Calibri" w:hAnsi="TimesNewRoman" w:cs="Times New Roman"/>
          <w:sz w:val="24"/>
          <w:szCs w:val="24"/>
          <w:lang w:val="en-US"/>
        </w:rPr>
        <w:t xml:space="preserve">). </w:t>
      </w:r>
    </w:p>
    <w:p w14:paraId="263F6F65" w14:textId="373F17DA"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Однако, несмотря на обилие авторских эпитетов в сказках Р. Киплинга, нужно заметить, что большая их часть повторяется два и более раза. В результате, для каждой сказки складывается свой набор так называемых постоянных эпитетов. Как правило, повторяющиеся эпитеты относятся к главным героям сказки и сопровождают их на протяжении всего повествования</w:t>
      </w:r>
      <w:r w:rsidR="001212EF" w:rsidRPr="00C46708">
        <w:rPr>
          <w:rFonts w:ascii="TimesNewRoman" w:eastAsia="Calibri" w:hAnsi="TimesNewRoman" w:cs="Times New Roman"/>
          <w:sz w:val="24"/>
          <w:szCs w:val="24"/>
        </w:rPr>
        <w:t xml:space="preserve"> </w:t>
      </w:r>
      <w:r w:rsidRPr="00C46708">
        <w:rPr>
          <w:rFonts w:ascii="TimesNewRoman" w:eastAsia="Calibri" w:hAnsi="TimesNewRoman" w:cs="Times New Roman"/>
          <w:sz w:val="24"/>
          <w:szCs w:val="24"/>
        </w:rPr>
        <w:t>либо же становятся частью составных имен собственных.</w:t>
      </w:r>
    </w:p>
    <w:p w14:paraId="6AA12FC2" w14:textId="77777777" w:rsidR="00EF105C" w:rsidRPr="00C46708" w:rsidRDefault="00EF105C" w:rsidP="00C46708">
      <w:pPr>
        <w:spacing w:after="0" w:line="480" w:lineRule="auto"/>
        <w:ind w:firstLine="708"/>
        <w:jc w:val="both"/>
        <w:outlineLvl w:val="0"/>
        <w:rPr>
          <w:rFonts w:ascii="TimesNewRoman" w:eastAsia="Calibri" w:hAnsi="TimesNewRoman" w:cs="Times New Roman"/>
          <w:sz w:val="24"/>
          <w:szCs w:val="24"/>
        </w:rPr>
      </w:pPr>
      <w:r w:rsidRPr="00C46708">
        <w:rPr>
          <w:rFonts w:ascii="TimesNewRoman" w:eastAsia="Calibri" w:hAnsi="TimesNewRoman" w:cs="Times New Roman"/>
          <w:sz w:val="24"/>
          <w:szCs w:val="24"/>
        </w:rPr>
        <w:t>Анализ эпитетов из сказок О.</w:t>
      </w:r>
      <w:r w:rsidRPr="00C46708">
        <w:rPr>
          <w:rFonts w:ascii="TimesNewRoman" w:eastAsia="Calibri" w:hAnsi="TimesNewRoman" w:cs="Times New Roman"/>
          <w:sz w:val="24"/>
          <w:szCs w:val="24"/>
          <w:lang w:val="en-US"/>
        </w:rPr>
        <w:t> </w:t>
      </w:r>
      <w:r w:rsidRPr="00C46708">
        <w:rPr>
          <w:rFonts w:ascii="TimesNewRoman" w:eastAsia="Calibri" w:hAnsi="TimesNewRoman" w:cs="Times New Roman"/>
          <w:sz w:val="24"/>
          <w:szCs w:val="24"/>
        </w:rPr>
        <w:t xml:space="preserve">Уайльда </w:t>
      </w:r>
      <w:r w:rsidRPr="00C46708">
        <w:rPr>
          <w:rFonts w:ascii="TimesNewRoman" w:eastAsia="Calibri" w:hAnsi="TimesNewRoman" w:cs="Times New Roman"/>
          <w:i/>
          <w:sz w:val="24"/>
          <w:szCs w:val="24"/>
          <w:lang w:val="en-US"/>
        </w:rPr>
        <w:t>The</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Happy</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Prince</w:t>
      </w:r>
      <w:r w:rsidRPr="00C46708">
        <w:rPr>
          <w:rFonts w:ascii="TimesNewRoman" w:eastAsia="Calibri" w:hAnsi="TimesNewRoman" w:cs="Times New Roman"/>
          <w:sz w:val="24"/>
          <w:szCs w:val="24"/>
        </w:rPr>
        <w:t xml:space="preserve"> показал схожие результаты, а именно продемонстрировал, что среди используемых автором эпитетов встречают как </w:t>
      </w:r>
      <w:r w:rsidRPr="00C46708">
        <w:rPr>
          <w:rFonts w:ascii="TimesNewRoman" w:eastAsia="Calibri" w:hAnsi="TimesNewRoman" w:cs="Times New Roman"/>
          <w:sz w:val="24"/>
          <w:szCs w:val="24"/>
        </w:rPr>
        <w:lastRenderedPageBreak/>
        <w:t>традиционные для фольклора, так и индивидуально-авторские, очевидно составляющие большинство.</w:t>
      </w:r>
    </w:p>
    <w:p w14:paraId="44B21CEA" w14:textId="77777777" w:rsidR="00EF105C" w:rsidRPr="00C46708" w:rsidRDefault="00EF105C" w:rsidP="00C46708">
      <w:pPr>
        <w:spacing w:after="0" w:line="480" w:lineRule="auto"/>
        <w:jc w:val="both"/>
        <w:outlineLvl w:val="0"/>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Таблица </w:t>
      </w:r>
      <w:r w:rsidRPr="00C46708">
        <w:rPr>
          <w:rFonts w:ascii="TimesNewRoman" w:eastAsia="Calibri" w:hAnsi="TimesNewRoman" w:cs="Times New Roman"/>
          <w:sz w:val="24"/>
          <w:szCs w:val="24"/>
        </w:rPr>
        <w:fldChar w:fldCharType="begin"/>
      </w:r>
      <w:r w:rsidRPr="00C46708">
        <w:rPr>
          <w:rFonts w:ascii="TimesNewRoman" w:eastAsia="Calibri" w:hAnsi="TimesNewRoman" w:cs="Times New Roman"/>
          <w:sz w:val="24"/>
          <w:szCs w:val="24"/>
        </w:rPr>
        <w:instrText xml:space="preserve"> SEQ Таблица \* ARABIC </w:instrText>
      </w:r>
      <w:r w:rsidRPr="00C46708">
        <w:rPr>
          <w:rFonts w:ascii="TimesNewRoman" w:eastAsia="Calibri" w:hAnsi="TimesNewRoman" w:cs="Times New Roman"/>
          <w:sz w:val="24"/>
          <w:szCs w:val="24"/>
        </w:rPr>
        <w:fldChar w:fldCharType="separate"/>
      </w:r>
      <w:r w:rsidRPr="00C46708">
        <w:rPr>
          <w:rFonts w:ascii="TimesNewRoman" w:eastAsia="Calibri" w:hAnsi="TimesNewRoman" w:cs="Times New Roman"/>
          <w:noProof/>
          <w:sz w:val="24"/>
          <w:szCs w:val="24"/>
        </w:rPr>
        <w:t>2</w:t>
      </w:r>
      <w:r w:rsidRPr="00C46708">
        <w:rPr>
          <w:rFonts w:ascii="TimesNewRoman" w:eastAsia="Calibri" w:hAnsi="TimesNewRoman" w:cs="Times New Roman"/>
          <w:sz w:val="24"/>
          <w:szCs w:val="24"/>
        </w:rPr>
        <w:fldChar w:fldCharType="end"/>
      </w:r>
      <w:r w:rsidRPr="00C46708">
        <w:rPr>
          <w:rFonts w:ascii="TimesNewRoman" w:eastAsia="Calibri" w:hAnsi="TimesNewRoman" w:cs="Times New Roman"/>
          <w:sz w:val="24"/>
          <w:szCs w:val="24"/>
        </w:rPr>
        <w:t xml:space="preserve">. Эпитеты в сборнике сказок О. Уайльда </w:t>
      </w:r>
      <w:r w:rsidRPr="00C46708">
        <w:rPr>
          <w:rFonts w:ascii="TimesNewRoman" w:eastAsia="Calibri" w:hAnsi="TimesNewRoman" w:cs="Times New Roman"/>
          <w:i/>
          <w:sz w:val="24"/>
          <w:szCs w:val="24"/>
        </w:rPr>
        <w:t>The Happy Prince</w:t>
      </w:r>
    </w:p>
    <w:tbl>
      <w:tblPr>
        <w:tblStyle w:val="a6"/>
        <w:tblW w:w="0" w:type="auto"/>
        <w:tblLook w:val="04A0" w:firstRow="1" w:lastRow="0" w:firstColumn="1" w:lastColumn="0" w:noHBand="0" w:noVBand="1"/>
      </w:tblPr>
      <w:tblGrid>
        <w:gridCol w:w="2614"/>
        <w:gridCol w:w="3652"/>
        <w:gridCol w:w="3073"/>
      </w:tblGrid>
      <w:tr w:rsidR="00EF105C" w:rsidRPr="00C46708" w14:paraId="382BB338" w14:textId="77777777" w:rsidTr="00495537">
        <w:trPr>
          <w:trHeight w:val="435"/>
        </w:trPr>
        <w:tc>
          <w:tcPr>
            <w:tcW w:w="2614" w:type="dxa"/>
            <w:tcBorders>
              <w:top w:val="single" w:sz="4" w:space="0" w:color="auto"/>
              <w:left w:val="single" w:sz="4" w:space="0" w:color="auto"/>
              <w:bottom w:val="single" w:sz="4" w:space="0" w:color="auto"/>
              <w:right w:val="single" w:sz="4" w:space="0" w:color="auto"/>
            </w:tcBorders>
            <w:hideMark/>
          </w:tcPr>
          <w:p w14:paraId="000C0505" w14:textId="77777777" w:rsidR="00EF105C" w:rsidRPr="00C46708" w:rsidRDefault="00EF105C" w:rsidP="00495537">
            <w:pPr>
              <w:spacing w:line="276" w:lineRule="auto"/>
              <w:jc w:val="center"/>
              <w:outlineLvl w:val="0"/>
              <w:rPr>
                <w:rFonts w:ascii="TimesNewRoman" w:hAnsi="TimesNewRoman"/>
              </w:rPr>
            </w:pPr>
            <w:r w:rsidRPr="00C46708">
              <w:rPr>
                <w:rFonts w:ascii="TimesNewRoman" w:hAnsi="TimesNewRoman"/>
                <w:lang w:val="en-US"/>
              </w:rPr>
              <w:t>Всего</w:t>
            </w:r>
          </w:p>
        </w:tc>
        <w:tc>
          <w:tcPr>
            <w:tcW w:w="3652" w:type="dxa"/>
            <w:tcBorders>
              <w:top w:val="single" w:sz="4" w:space="0" w:color="auto"/>
              <w:left w:val="single" w:sz="4" w:space="0" w:color="auto"/>
              <w:bottom w:val="single" w:sz="4" w:space="0" w:color="auto"/>
              <w:right w:val="single" w:sz="4" w:space="0" w:color="auto"/>
            </w:tcBorders>
            <w:hideMark/>
          </w:tcPr>
          <w:p w14:paraId="68293348" w14:textId="77777777" w:rsidR="00EF105C" w:rsidRPr="00C46708" w:rsidRDefault="00EF105C" w:rsidP="00495537">
            <w:pPr>
              <w:spacing w:line="276" w:lineRule="auto"/>
              <w:jc w:val="center"/>
              <w:outlineLvl w:val="0"/>
              <w:rPr>
                <w:rFonts w:ascii="TimesNewRoman" w:hAnsi="TimesNewRoman"/>
                <w:lang w:val="en-US"/>
              </w:rPr>
            </w:pPr>
            <w:r w:rsidRPr="00C46708">
              <w:rPr>
                <w:rFonts w:ascii="TimesNewRoman" w:hAnsi="TimesNewRoman"/>
                <w:lang w:val="en-US"/>
              </w:rPr>
              <w:t>Индивидуально-авторские</w:t>
            </w:r>
          </w:p>
        </w:tc>
        <w:tc>
          <w:tcPr>
            <w:tcW w:w="3073" w:type="dxa"/>
            <w:tcBorders>
              <w:top w:val="single" w:sz="4" w:space="0" w:color="auto"/>
              <w:left w:val="single" w:sz="4" w:space="0" w:color="auto"/>
              <w:bottom w:val="single" w:sz="4" w:space="0" w:color="auto"/>
              <w:right w:val="single" w:sz="4" w:space="0" w:color="auto"/>
            </w:tcBorders>
            <w:hideMark/>
          </w:tcPr>
          <w:p w14:paraId="0FA14048" w14:textId="77777777" w:rsidR="00EF105C" w:rsidRPr="00C46708" w:rsidRDefault="00EF105C" w:rsidP="00495537">
            <w:pPr>
              <w:spacing w:line="276" w:lineRule="auto"/>
              <w:jc w:val="center"/>
              <w:outlineLvl w:val="0"/>
              <w:rPr>
                <w:rFonts w:ascii="TimesNewRoman" w:hAnsi="TimesNewRoman"/>
                <w:lang w:val="en-US"/>
              </w:rPr>
            </w:pPr>
            <w:r w:rsidRPr="00C46708">
              <w:rPr>
                <w:rFonts w:ascii="TimesNewRoman" w:hAnsi="TimesNewRoman"/>
                <w:lang w:val="en-US"/>
              </w:rPr>
              <w:t>Постоянные фольклорные</w:t>
            </w:r>
          </w:p>
        </w:tc>
      </w:tr>
      <w:tr w:rsidR="00EF105C" w:rsidRPr="00C46708" w14:paraId="31471D69" w14:textId="77777777" w:rsidTr="00EF105C">
        <w:tc>
          <w:tcPr>
            <w:tcW w:w="2614" w:type="dxa"/>
            <w:tcBorders>
              <w:top w:val="single" w:sz="4" w:space="0" w:color="auto"/>
              <w:left w:val="single" w:sz="4" w:space="0" w:color="auto"/>
              <w:bottom w:val="single" w:sz="4" w:space="0" w:color="auto"/>
              <w:right w:val="single" w:sz="4" w:space="0" w:color="auto"/>
            </w:tcBorders>
            <w:hideMark/>
          </w:tcPr>
          <w:p w14:paraId="7F87337F" w14:textId="77777777" w:rsidR="00EF105C" w:rsidRPr="00C46708" w:rsidRDefault="00EF105C" w:rsidP="00495537">
            <w:pPr>
              <w:spacing w:line="276" w:lineRule="auto"/>
              <w:jc w:val="center"/>
              <w:outlineLvl w:val="0"/>
              <w:rPr>
                <w:rFonts w:ascii="TimesNewRoman" w:hAnsi="TimesNewRoman"/>
                <w:lang w:val="en-US"/>
              </w:rPr>
            </w:pPr>
            <w:r w:rsidRPr="00C46708">
              <w:rPr>
                <w:rFonts w:ascii="TimesNewRoman" w:hAnsi="TimesNewRoman"/>
                <w:lang w:val="en-US"/>
              </w:rPr>
              <w:t>379</w:t>
            </w:r>
          </w:p>
        </w:tc>
        <w:tc>
          <w:tcPr>
            <w:tcW w:w="3652" w:type="dxa"/>
            <w:tcBorders>
              <w:top w:val="single" w:sz="4" w:space="0" w:color="auto"/>
              <w:left w:val="single" w:sz="4" w:space="0" w:color="auto"/>
              <w:bottom w:val="single" w:sz="4" w:space="0" w:color="auto"/>
              <w:right w:val="single" w:sz="4" w:space="0" w:color="auto"/>
            </w:tcBorders>
            <w:hideMark/>
          </w:tcPr>
          <w:p w14:paraId="00CF8C45" w14:textId="77777777" w:rsidR="00EF105C" w:rsidRPr="00C46708" w:rsidRDefault="00EF105C" w:rsidP="00495537">
            <w:pPr>
              <w:spacing w:line="276" w:lineRule="auto"/>
              <w:jc w:val="center"/>
              <w:outlineLvl w:val="0"/>
              <w:rPr>
                <w:rFonts w:ascii="TimesNewRoman" w:hAnsi="TimesNewRoman"/>
                <w:lang w:val="en-US"/>
              </w:rPr>
            </w:pPr>
            <w:r w:rsidRPr="00C46708">
              <w:rPr>
                <w:rFonts w:ascii="TimesNewRoman" w:hAnsi="TimesNewRoman"/>
                <w:lang w:val="en-US"/>
              </w:rPr>
              <w:t>325 (86%)</w:t>
            </w:r>
          </w:p>
        </w:tc>
        <w:tc>
          <w:tcPr>
            <w:tcW w:w="3073" w:type="dxa"/>
            <w:tcBorders>
              <w:top w:val="single" w:sz="4" w:space="0" w:color="auto"/>
              <w:left w:val="single" w:sz="4" w:space="0" w:color="auto"/>
              <w:bottom w:val="single" w:sz="4" w:space="0" w:color="auto"/>
              <w:right w:val="single" w:sz="4" w:space="0" w:color="auto"/>
            </w:tcBorders>
            <w:hideMark/>
          </w:tcPr>
          <w:p w14:paraId="3544F3BB" w14:textId="77777777" w:rsidR="00EF105C" w:rsidRPr="00C46708" w:rsidRDefault="00EF105C" w:rsidP="00495537">
            <w:pPr>
              <w:spacing w:line="276" w:lineRule="auto"/>
              <w:jc w:val="center"/>
              <w:outlineLvl w:val="0"/>
              <w:rPr>
                <w:rFonts w:ascii="TimesNewRoman" w:hAnsi="TimesNewRoman"/>
                <w:lang w:val="en-US"/>
              </w:rPr>
            </w:pPr>
            <w:r w:rsidRPr="00C46708">
              <w:rPr>
                <w:rFonts w:ascii="TimesNewRoman" w:hAnsi="TimesNewRoman"/>
                <w:lang w:val="en-US"/>
              </w:rPr>
              <w:t>54 (14%)</w:t>
            </w:r>
          </w:p>
        </w:tc>
      </w:tr>
    </w:tbl>
    <w:p w14:paraId="10400746" w14:textId="77777777" w:rsidR="00EF105C" w:rsidRPr="00C46708" w:rsidRDefault="00EF105C" w:rsidP="00C46708">
      <w:pPr>
        <w:spacing w:after="0" w:line="480" w:lineRule="auto"/>
        <w:ind w:firstLine="708"/>
        <w:jc w:val="both"/>
        <w:outlineLvl w:val="0"/>
        <w:rPr>
          <w:rFonts w:ascii="TimesNewRoman" w:eastAsia="Calibri" w:hAnsi="TimesNewRoman" w:cs="Times New Roman"/>
          <w:sz w:val="24"/>
          <w:szCs w:val="24"/>
          <w:lang w:val="en-US"/>
        </w:rPr>
      </w:pPr>
    </w:p>
    <w:p w14:paraId="0363B428" w14:textId="1BCB065F" w:rsidR="00EF105C" w:rsidRPr="00C46708" w:rsidRDefault="00EF105C" w:rsidP="00C46708">
      <w:pPr>
        <w:spacing w:after="0" w:line="480" w:lineRule="auto"/>
        <w:ind w:firstLine="708"/>
        <w:jc w:val="both"/>
        <w:outlineLvl w:val="0"/>
        <w:rPr>
          <w:rFonts w:ascii="TimesNewRoman" w:eastAsia="Calibri" w:hAnsi="TimesNewRoman" w:cs="Times New Roman"/>
          <w:sz w:val="24"/>
          <w:szCs w:val="24"/>
        </w:rPr>
      </w:pPr>
      <w:r w:rsidRPr="00C46708">
        <w:rPr>
          <w:rFonts w:ascii="TimesNewRoman" w:eastAsia="Calibri" w:hAnsi="TimesNewRoman" w:cs="Times New Roman"/>
          <w:sz w:val="24"/>
          <w:szCs w:val="24"/>
        </w:rPr>
        <w:t>В некоторых случаях индивидуально-авторские эпитеты, как и в сказках Р.</w:t>
      </w:r>
      <w:r w:rsidRPr="00C46708">
        <w:rPr>
          <w:rFonts w:ascii="TimesNewRoman" w:eastAsia="Calibri" w:hAnsi="TimesNewRoman" w:cs="Times New Roman"/>
          <w:sz w:val="24"/>
          <w:szCs w:val="24"/>
          <w:lang w:val="en-US"/>
        </w:rPr>
        <w:t> </w:t>
      </w:r>
      <w:r w:rsidRPr="00C46708">
        <w:rPr>
          <w:rFonts w:ascii="TimesNewRoman" w:eastAsia="Calibri" w:hAnsi="TimesNewRoman" w:cs="Times New Roman"/>
          <w:sz w:val="24"/>
          <w:szCs w:val="24"/>
        </w:rPr>
        <w:t xml:space="preserve">Киплинга, могут переходить в разряд постоянных, так как повторяются несколько раз в одной или </w:t>
      </w:r>
      <w:r w:rsidR="001212EF" w:rsidRPr="00C46708">
        <w:rPr>
          <w:rFonts w:ascii="TimesNewRoman" w:eastAsia="Calibri" w:hAnsi="TimesNewRoman" w:cs="Times New Roman"/>
          <w:sz w:val="24"/>
          <w:szCs w:val="24"/>
        </w:rPr>
        <w:t xml:space="preserve">даже </w:t>
      </w:r>
      <w:r w:rsidRPr="00C46708">
        <w:rPr>
          <w:rFonts w:ascii="TimesNewRoman" w:eastAsia="Calibri" w:hAnsi="TimesNewRoman" w:cs="Times New Roman"/>
          <w:sz w:val="24"/>
          <w:szCs w:val="24"/>
        </w:rPr>
        <w:t>нескольких сказках сборника.</w:t>
      </w:r>
    </w:p>
    <w:p w14:paraId="23030257" w14:textId="27CBF0B9" w:rsidR="00EF105C" w:rsidRPr="00C46708" w:rsidRDefault="00EF105C" w:rsidP="00C46708">
      <w:pPr>
        <w:spacing w:after="0" w:line="480" w:lineRule="auto"/>
        <w:ind w:firstLine="708"/>
        <w:jc w:val="both"/>
        <w:outlineLvl w:val="0"/>
        <w:rPr>
          <w:rFonts w:ascii="TimesNewRoman" w:eastAsia="Calibri" w:hAnsi="TimesNewRoman" w:cs="Times New Roman"/>
          <w:sz w:val="24"/>
          <w:szCs w:val="24"/>
          <w:lang w:val="en-US"/>
        </w:rPr>
      </w:pPr>
      <w:r w:rsidRPr="00C46708">
        <w:rPr>
          <w:rFonts w:ascii="TimesNewRoman" w:eastAsia="Calibri" w:hAnsi="TimesNewRoman" w:cs="Times New Roman"/>
          <w:sz w:val="24"/>
          <w:szCs w:val="24"/>
          <w:lang w:val="en-US"/>
        </w:rPr>
        <w:t xml:space="preserve">К постоянным эпитетам фольклора, встречающимся в сказках О. Уайльда, можно отнести </w:t>
      </w:r>
      <w:r w:rsidRPr="00C46708">
        <w:rPr>
          <w:rFonts w:ascii="TimesNewRoman" w:eastAsia="Calibri" w:hAnsi="TimesNewRoman" w:cs="Times New Roman"/>
          <w:i/>
          <w:sz w:val="24"/>
          <w:szCs w:val="24"/>
          <w:lang w:val="en-US"/>
        </w:rPr>
        <w:t>beautiful girl/daughter/eyes</w:t>
      </w:r>
      <w:r w:rsidR="001212EF" w:rsidRPr="00C46708">
        <w:rPr>
          <w:rFonts w:ascii="TimesNewRoman" w:eastAsia="Calibri" w:hAnsi="TimesNewRoman" w:cs="Times New Roman"/>
          <w:i/>
          <w:sz w:val="24"/>
          <w:szCs w:val="24"/>
          <w:lang w:val="en-US"/>
        </w:rPr>
        <w:t>,</w:t>
      </w:r>
      <w:r w:rsidRPr="00C46708">
        <w:rPr>
          <w:rFonts w:ascii="TimesNewRoman" w:eastAsia="Calibri" w:hAnsi="TimesNewRoman" w:cs="Times New Roman"/>
          <w:i/>
          <w:sz w:val="24"/>
          <w:szCs w:val="24"/>
          <w:lang w:val="en-US"/>
        </w:rPr>
        <w:t xml:space="preserve"> bright eyes, little boy/fellow, tiny boy/cottage, young man /son, great king/tree, wicked giant, big lake, deep river, green wood, gold ring, kind heart, poor house/prince/boy/children/people, good heart/friend </w:t>
      </w:r>
      <w:r w:rsidRPr="00C46708">
        <w:rPr>
          <w:rFonts w:ascii="TimesNewRoman" w:eastAsia="Calibri" w:hAnsi="TimesNewRoman" w:cs="Times New Roman"/>
          <w:sz w:val="24"/>
          <w:szCs w:val="24"/>
          <w:lang w:val="en-US"/>
        </w:rPr>
        <w:t xml:space="preserve">и другие. </w:t>
      </w:r>
    </w:p>
    <w:p w14:paraId="457D8E59" w14:textId="5D6C1AD9" w:rsidR="00EF105C" w:rsidRPr="00C46708" w:rsidRDefault="00EF105C" w:rsidP="00C46708">
      <w:pPr>
        <w:spacing w:after="0" w:line="480" w:lineRule="auto"/>
        <w:jc w:val="both"/>
        <w:outlineLvl w:val="0"/>
        <w:rPr>
          <w:rFonts w:ascii="TimesNewRoman" w:eastAsia="Calibri" w:hAnsi="TimesNewRoman" w:cs="Times New Roman"/>
          <w:sz w:val="24"/>
          <w:szCs w:val="24"/>
          <w:lang w:val="en-US"/>
        </w:rPr>
      </w:pPr>
      <w:r w:rsidRPr="00C46708">
        <w:rPr>
          <w:rFonts w:ascii="TimesNewRoman" w:eastAsia="Calibri" w:hAnsi="TimesNewRoman" w:cs="Times New Roman"/>
          <w:sz w:val="24"/>
          <w:szCs w:val="24"/>
          <w:lang w:val="en-US"/>
        </w:rPr>
        <w:tab/>
        <w:t>Большую часть всех используемых эпитетов составляют именно индивидуально-авторские, которые могут быть как составными (</w:t>
      </w:r>
      <w:r w:rsidRPr="00C46708">
        <w:rPr>
          <w:rFonts w:ascii="TimesNewRoman" w:eastAsia="Calibri" w:hAnsi="TimesNewRoman" w:cs="Times New Roman"/>
          <w:i/>
          <w:sz w:val="24"/>
          <w:szCs w:val="24"/>
          <w:lang w:val="en-US"/>
        </w:rPr>
        <w:t>bright scarlet cloak, bright beady eyes, bright jewelled eyes, large lovely garden, great granite throne, cold crystal moon)</w:t>
      </w:r>
      <w:r w:rsidRPr="00C46708">
        <w:rPr>
          <w:rFonts w:ascii="TimesNewRoman" w:eastAsia="Calibri" w:hAnsi="TimesNewRoman" w:cs="Times New Roman"/>
          <w:sz w:val="24"/>
          <w:szCs w:val="24"/>
          <w:lang w:val="en-US"/>
        </w:rPr>
        <w:t>, так и простыми (</w:t>
      </w:r>
      <w:r w:rsidRPr="00C46708">
        <w:rPr>
          <w:rFonts w:ascii="TimesNewRoman" w:eastAsia="Calibri" w:hAnsi="TimesNewRoman" w:cs="Times New Roman"/>
          <w:i/>
          <w:sz w:val="24"/>
          <w:szCs w:val="24"/>
          <w:lang w:val="en-US"/>
        </w:rPr>
        <w:t>artistic taste, delightful spot, distinguished manner, devoted friendship, graceful dancing, curious thing, delicious slumber, romantic nature</w:t>
      </w:r>
      <w:r w:rsidR="001212EF" w:rsidRPr="00C46708">
        <w:rPr>
          <w:rFonts w:ascii="TimesNewRoman" w:eastAsia="Calibri" w:hAnsi="TimesNewRoman" w:cs="Times New Roman"/>
          <w:i/>
          <w:sz w:val="24"/>
          <w:szCs w:val="24"/>
          <w:lang w:val="en-US"/>
        </w:rPr>
        <w:t xml:space="preserve"> </w:t>
      </w:r>
      <w:r w:rsidRPr="00C46708">
        <w:rPr>
          <w:rFonts w:ascii="TimesNewRoman" w:eastAsia="Calibri" w:hAnsi="TimesNewRoman" w:cs="Times New Roman"/>
          <w:sz w:val="24"/>
          <w:szCs w:val="24"/>
        </w:rPr>
        <w:t>и</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sz w:val="24"/>
          <w:szCs w:val="24"/>
        </w:rPr>
        <w:t>другие</w:t>
      </w:r>
      <w:r w:rsidRPr="00C46708">
        <w:rPr>
          <w:rFonts w:ascii="TimesNewRoman" w:eastAsia="Calibri" w:hAnsi="TimesNewRoman" w:cs="Times New Roman"/>
          <w:sz w:val="24"/>
          <w:szCs w:val="24"/>
          <w:lang w:val="en-US"/>
        </w:rPr>
        <w:t xml:space="preserve">). </w:t>
      </w:r>
    </w:p>
    <w:p w14:paraId="7CCABA24" w14:textId="77777777" w:rsidR="00EF105C" w:rsidRPr="00C46708" w:rsidRDefault="00EF105C" w:rsidP="00C46708">
      <w:pPr>
        <w:spacing w:after="0" w:line="480" w:lineRule="auto"/>
        <w:ind w:firstLine="708"/>
        <w:jc w:val="both"/>
        <w:outlineLvl w:val="0"/>
        <w:rPr>
          <w:rFonts w:ascii="TimesNewRoman" w:eastAsia="Calibri" w:hAnsi="TimesNewRoman" w:cs="Times New Roman"/>
          <w:sz w:val="24"/>
          <w:szCs w:val="24"/>
          <w:lang w:val="en-US"/>
        </w:rPr>
      </w:pPr>
      <w:r w:rsidRPr="00C46708">
        <w:rPr>
          <w:rFonts w:ascii="TimesNewRoman" w:eastAsia="Calibri" w:hAnsi="TimesNewRoman" w:cs="Times New Roman"/>
          <w:sz w:val="24"/>
          <w:szCs w:val="24"/>
        </w:rPr>
        <w:t xml:space="preserve">Следующей важной особенностью сказок обоих писателей являются сравнения, среди которых также можно выделить как устойчивые, восходящие к фольклору, так и индивидуально-авторские. Традиционно в английских народных сказках сравнения используются для описания внешности героев: волосы обычно сравниваются с золотом, а щеки и губы с розами [Егорова, 2002: 85]. </w:t>
      </w:r>
      <w:r w:rsidRPr="00C46708">
        <w:rPr>
          <w:rFonts w:ascii="TimesNewRoman" w:eastAsia="Calibri" w:hAnsi="TimesNewRoman" w:cs="Times New Roman"/>
          <w:sz w:val="24"/>
          <w:szCs w:val="24"/>
          <w:lang w:val="en-US"/>
        </w:rPr>
        <w:t xml:space="preserve">Подобные сравнения находим и у О. Уайльда: </w:t>
      </w:r>
      <w:r w:rsidRPr="00C46708">
        <w:rPr>
          <w:rFonts w:ascii="TimesNewRoman" w:eastAsia="Calibri" w:hAnsi="TimesNewRoman" w:cs="Times New Roman"/>
          <w:i/>
          <w:sz w:val="24"/>
          <w:szCs w:val="24"/>
          <w:lang w:val="en-US"/>
        </w:rPr>
        <w:t>hair was like fine gold, lips are red as the rose, lips are sweet as honey</w:t>
      </w:r>
      <w:r w:rsidRPr="00C46708">
        <w:rPr>
          <w:rFonts w:ascii="TimesNewRoman" w:eastAsia="Calibri" w:hAnsi="TimesNewRoman" w:cs="Times New Roman"/>
          <w:sz w:val="24"/>
          <w:szCs w:val="24"/>
          <w:lang w:val="en-US"/>
        </w:rPr>
        <w:t>.</w:t>
      </w:r>
      <w:r w:rsidRPr="00C46708">
        <w:rPr>
          <w:rFonts w:ascii="TimesNewRoman" w:eastAsia="Calibri" w:hAnsi="TimesNewRoman" w:cs="Times New Roman"/>
          <w:i/>
          <w:sz w:val="24"/>
          <w:szCs w:val="24"/>
          <w:lang w:val="en-US"/>
        </w:rPr>
        <w:t xml:space="preserve"> </w:t>
      </w:r>
    </w:p>
    <w:p w14:paraId="0853FC74" w14:textId="631AA670" w:rsidR="00EF105C" w:rsidRPr="00C46708" w:rsidRDefault="00EF105C" w:rsidP="00C46708">
      <w:pPr>
        <w:spacing w:after="0" w:line="480" w:lineRule="auto"/>
        <w:ind w:firstLine="708"/>
        <w:jc w:val="both"/>
        <w:outlineLvl w:val="0"/>
        <w:rPr>
          <w:rFonts w:ascii="TimesNewRoman" w:eastAsia="Calibri" w:hAnsi="TimesNewRoman" w:cs="Times New Roman"/>
          <w:sz w:val="24"/>
          <w:szCs w:val="24"/>
        </w:rPr>
      </w:pPr>
      <w:r w:rsidRPr="00C46708">
        <w:rPr>
          <w:rFonts w:ascii="TimesNewRoman" w:eastAsia="Calibri" w:hAnsi="TimesNewRoman" w:cs="Times New Roman"/>
          <w:sz w:val="24"/>
          <w:szCs w:val="24"/>
          <w:lang w:val="en-US"/>
        </w:rPr>
        <w:t>К формульным сравнениям, используемым в фольклоре, также можно отнести</w:t>
      </w:r>
      <w:r w:rsidR="00E7239C" w:rsidRPr="00C46708">
        <w:rPr>
          <w:rFonts w:ascii="TimesNewRoman" w:eastAsia="Calibri" w:hAnsi="TimesNewRoman" w:cs="Times New Roman"/>
          <w:sz w:val="24"/>
          <w:szCs w:val="24"/>
          <w:lang w:val="en-US"/>
        </w:rPr>
        <w:t xml:space="preserve"> следующие сравнения из сказок О. Уайльда </w:t>
      </w:r>
      <w:r w:rsidRPr="00C46708">
        <w:rPr>
          <w:rFonts w:ascii="TimesNewRoman" w:eastAsia="Calibri" w:hAnsi="TimesNewRoman" w:cs="Times New Roman"/>
          <w:i/>
          <w:sz w:val="24"/>
          <w:szCs w:val="24"/>
          <w:lang w:val="en-US"/>
        </w:rPr>
        <w:t>tears flowed down like rain-drops, breath was like ice</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white as the snow upon the mountain</w:t>
      </w:r>
      <w:r w:rsidRPr="00C46708">
        <w:rPr>
          <w:rFonts w:ascii="TimesNewRoman" w:eastAsia="Calibri" w:hAnsi="TimesNewRoman" w:cs="Times New Roman"/>
          <w:sz w:val="24"/>
          <w:szCs w:val="24"/>
          <w:lang w:val="en-US"/>
        </w:rPr>
        <w:t xml:space="preserve">, в которых проводятся аналогии с природными </w:t>
      </w:r>
      <w:r w:rsidRPr="00C46708">
        <w:rPr>
          <w:rFonts w:ascii="TimesNewRoman" w:eastAsia="Calibri" w:hAnsi="TimesNewRoman" w:cs="Times New Roman"/>
          <w:sz w:val="24"/>
          <w:szCs w:val="24"/>
          <w:lang w:val="en-US"/>
        </w:rPr>
        <w:lastRenderedPageBreak/>
        <w:t xml:space="preserve">явлениями. </w:t>
      </w:r>
      <w:r w:rsidRPr="00C46708">
        <w:rPr>
          <w:rFonts w:ascii="TimesNewRoman" w:eastAsia="Calibri" w:hAnsi="TimesNewRoman" w:cs="Times New Roman"/>
          <w:sz w:val="24"/>
          <w:szCs w:val="24"/>
        </w:rPr>
        <w:t>Однако важно отметить, что такие сравнения представляют немногочисленную группу в выбранных сказках, большую же часть составляют индивидуально-авторские сравнения О.</w:t>
      </w:r>
      <w:r w:rsidRPr="00C46708">
        <w:rPr>
          <w:rFonts w:ascii="TimesNewRoman" w:eastAsia="Calibri" w:hAnsi="TimesNewRoman" w:cs="Times New Roman"/>
          <w:sz w:val="24"/>
          <w:szCs w:val="24"/>
          <w:lang w:val="en-US"/>
        </w:rPr>
        <w:t> </w:t>
      </w:r>
      <w:r w:rsidRPr="00C46708">
        <w:rPr>
          <w:rFonts w:ascii="TimesNewRoman" w:eastAsia="Calibri" w:hAnsi="TimesNewRoman" w:cs="Times New Roman"/>
          <w:sz w:val="24"/>
          <w:szCs w:val="24"/>
        </w:rPr>
        <w:t xml:space="preserve">Уайльда, которые в свою очередь обладают большей образностью. </w:t>
      </w:r>
    </w:p>
    <w:p w14:paraId="1908ADE8" w14:textId="360007F3" w:rsidR="00EF105C" w:rsidRPr="00C46708" w:rsidRDefault="00EF105C" w:rsidP="00C46708">
      <w:pPr>
        <w:spacing w:after="0" w:line="480" w:lineRule="auto"/>
        <w:ind w:firstLine="708"/>
        <w:jc w:val="both"/>
        <w:outlineLvl w:val="0"/>
        <w:rPr>
          <w:rFonts w:ascii="TimesNewRoman" w:eastAsia="Calibri" w:hAnsi="TimesNewRoman" w:cs="Times New Roman"/>
          <w:sz w:val="24"/>
          <w:szCs w:val="24"/>
          <w:lang w:val="en-US"/>
        </w:rPr>
      </w:pPr>
      <w:r w:rsidRPr="00C46708">
        <w:rPr>
          <w:rFonts w:ascii="TimesNewRoman" w:eastAsia="Calibri" w:hAnsi="TimesNewRoman" w:cs="Times New Roman"/>
          <w:sz w:val="24"/>
          <w:szCs w:val="24"/>
        </w:rPr>
        <w:t xml:space="preserve">При использовании привычных для фольклорных формул цветов при описании внешности героев (губ, глаз) автор нередко создает отличный от фольклора образ. Например, он сравнивает губы не с красной розой, как это имеет место в фольклоре, а с цветом граната – </w:t>
      </w:r>
      <w:r w:rsidRPr="00C46708">
        <w:rPr>
          <w:rFonts w:ascii="TimesNewRoman" w:eastAsia="Calibri" w:hAnsi="TimesNewRoman" w:cs="Times New Roman"/>
          <w:i/>
          <w:sz w:val="24"/>
          <w:szCs w:val="24"/>
          <w:lang w:val="en-US"/>
        </w:rPr>
        <w:t>lips</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are</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red</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as</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a</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pomegranate</w:t>
      </w:r>
      <w:r w:rsidRPr="00C46708">
        <w:rPr>
          <w:rFonts w:ascii="TimesNewRoman" w:eastAsia="Calibri" w:hAnsi="TimesNewRoman" w:cs="Times New Roman"/>
          <w:sz w:val="24"/>
          <w:szCs w:val="24"/>
        </w:rPr>
        <w:t xml:space="preserve">, глаза с драгоценными камнями – </w:t>
      </w:r>
      <w:r w:rsidRPr="00C46708">
        <w:rPr>
          <w:rFonts w:ascii="TimesNewRoman" w:eastAsia="Calibri" w:hAnsi="TimesNewRoman" w:cs="Times New Roman"/>
          <w:i/>
          <w:sz w:val="24"/>
          <w:szCs w:val="24"/>
          <w:lang w:val="en-US"/>
        </w:rPr>
        <w:t>eyes</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like</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green</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beryls</w:t>
      </w:r>
      <w:r w:rsidRPr="00C46708">
        <w:rPr>
          <w:rFonts w:ascii="TimesNewRoman" w:eastAsia="Calibri" w:hAnsi="TimesNewRoman" w:cs="Times New Roman"/>
          <w:sz w:val="24"/>
          <w:szCs w:val="24"/>
        </w:rPr>
        <w:t xml:space="preserve">, а волосы с </w:t>
      </w:r>
      <w:r w:rsidR="00E7239C" w:rsidRPr="00C46708">
        <w:rPr>
          <w:rFonts w:ascii="TimesNewRoman" w:eastAsia="Calibri" w:hAnsi="TimesNewRoman" w:cs="Times New Roman"/>
          <w:sz w:val="24"/>
          <w:szCs w:val="24"/>
        </w:rPr>
        <w:t>цветами</w:t>
      </w:r>
      <w:r w:rsidRPr="00C46708">
        <w:rPr>
          <w:rFonts w:ascii="TimesNewRoman" w:eastAsia="Calibri" w:hAnsi="TimesNewRoman" w:cs="Times New Roman"/>
          <w:sz w:val="24"/>
          <w:szCs w:val="24"/>
        </w:rPr>
        <w:t xml:space="preserve"> гиацинта – </w:t>
      </w:r>
      <w:r w:rsidRPr="00C46708">
        <w:rPr>
          <w:rFonts w:ascii="TimesNewRoman" w:eastAsia="Calibri" w:hAnsi="TimesNewRoman" w:cs="Times New Roman"/>
          <w:i/>
          <w:sz w:val="24"/>
          <w:szCs w:val="24"/>
          <w:lang w:val="en-US"/>
        </w:rPr>
        <w:t>hair</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is</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dark</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as</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the</w:t>
      </w:r>
      <w:r w:rsidRPr="00C46708">
        <w:rPr>
          <w:rFonts w:ascii="TimesNewRoman" w:eastAsia="Calibri" w:hAnsi="TimesNewRoman" w:cs="Times New Roman"/>
          <w:i/>
          <w:sz w:val="24"/>
          <w:szCs w:val="24"/>
        </w:rPr>
        <w:t xml:space="preserve"> </w:t>
      </w:r>
      <w:r w:rsidRPr="00C46708">
        <w:rPr>
          <w:rFonts w:ascii="TimesNewRoman" w:eastAsia="Calibri" w:hAnsi="TimesNewRoman" w:cs="Times New Roman"/>
          <w:i/>
          <w:sz w:val="24"/>
          <w:szCs w:val="24"/>
          <w:lang w:val="en-US"/>
        </w:rPr>
        <w:t>hyacinth</w:t>
      </w:r>
      <w:r w:rsidRPr="00C46708">
        <w:rPr>
          <w:rFonts w:ascii="TimesNewRoman" w:eastAsia="Calibri" w:hAnsi="TimesNewRoman" w:cs="Times New Roman"/>
          <w:i/>
          <w:sz w:val="24"/>
          <w:szCs w:val="24"/>
        </w:rPr>
        <w:t>-</w:t>
      </w:r>
      <w:r w:rsidRPr="00C46708">
        <w:rPr>
          <w:rFonts w:ascii="TimesNewRoman" w:eastAsia="Calibri" w:hAnsi="TimesNewRoman" w:cs="Times New Roman"/>
          <w:i/>
          <w:sz w:val="24"/>
          <w:szCs w:val="24"/>
          <w:lang w:val="en-US"/>
        </w:rPr>
        <w:t>blossom</w:t>
      </w:r>
      <w:r w:rsidRPr="00C46708">
        <w:rPr>
          <w:rFonts w:ascii="TimesNewRoman" w:eastAsia="Calibri" w:hAnsi="TimesNewRoman" w:cs="Times New Roman"/>
          <w:sz w:val="24"/>
          <w:szCs w:val="24"/>
        </w:rPr>
        <w:t xml:space="preserve">. </w:t>
      </w:r>
      <w:r w:rsidRPr="00C46708">
        <w:rPr>
          <w:rFonts w:ascii="TimesNewRoman" w:eastAsia="Calibri" w:hAnsi="TimesNewRoman" w:cs="Times New Roman"/>
          <w:sz w:val="24"/>
          <w:szCs w:val="24"/>
          <w:lang w:val="en-US"/>
        </w:rPr>
        <w:t xml:space="preserve">К индивидуально-авторским сравнениям также справедливо можно отнести следующие: </w:t>
      </w:r>
      <w:r w:rsidRPr="00C46708">
        <w:rPr>
          <w:rFonts w:ascii="TimesNewRoman" w:eastAsia="Calibri" w:hAnsi="TimesNewRoman" w:cs="Times New Roman"/>
          <w:i/>
          <w:sz w:val="24"/>
          <w:szCs w:val="24"/>
          <w:lang w:val="en-US"/>
        </w:rPr>
        <w:t>as beautiful as a weathercock; hands are like withered leaves;</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flowers like stars;</w:t>
      </w: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roses are as yellow as the hair of the mermaiden; roses are as red as the feet of the dove; silver as the wings of the dawn.</w:t>
      </w:r>
    </w:p>
    <w:p w14:paraId="7D0466DC" w14:textId="3A3DD543"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Что касается сравнений в сказках Р. Киплинга, использование в выбранных сказках традиционных для фольклора сравнений было отмечено лишь один раз: </w:t>
      </w:r>
    </w:p>
    <w:p w14:paraId="2CEAEE00" w14:textId="77777777" w:rsidR="00EF105C" w:rsidRPr="00C46708" w:rsidRDefault="00EF105C" w:rsidP="00C46708">
      <w:pPr>
        <w:spacing w:after="0" w:line="480" w:lineRule="auto"/>
        <w:ind w:firstLine="708"/>
        <w:jc w:val="both"/>
        <w:rPr>
          <w:rFonts w:ascii="TimesNewRoman" w:eastAsia="Calibri" w:hAnsi="TimesNewRoman" w:cs="Times New Roman"/>
          <w:sz w:val="24"/>
          <w:szCs w:val="24"/>
          <w:lang w:val="en-US"/>
        </w:rPr>
      </w:pPr>
      <w:r w:rsidRPr="00C46708">
        <w:rPr>
          <w:rFonts w:ascii="TimesNewRoman" w:eastAsia="Calibri" w:hAnsi="TimesNewRoman" w:cs="Times New Roman"/>
          <w:i/>
          <w:sz w:val="24"/>
          <w:szCs w:val="24"/>
          <w:lang w:val="en-US"/>
        </w:rPr>
        <w:t xml:space="preserve">He did not even ask Taffy the road, but </w:t>
      </w:r>
      <w:r w:rsidRPr="00C46708">
        <w:rPr>
          <w:rFonts w:ascii="TimesNewRoman" w:eastAsia="Calibri" w:hAnsi="TimesNewRoman" w:cs="Times New Roman"/>
          <w:i/>
          <w:sz w:val="24"/>
          <w:szCs w:val="24"/>
          <w:u w:val="single"/>
          <w:lang w:val="en-US"/>
        </w:rPr>
        <w:t>raced off into the bushes like the wind</w:t>
      </w:r>
      <w:r w:rsidRPr="00C46708">
        <w:rPr>
          <w:rFonts w:ascii="TimesNewRoman" w:eastAsia="Calibri" w:hAnsi="TimesNewRoman" w:cs="Times New Roman"/>
          <w:i/>
          <w:sz w:val="24"/>
          <w:szCs w:val="24"/>
          <w:lang w:val="en-US"/>
        </w:rPr>
        <w:t>, with the birch-bark in his hand, and Taffy sat down most pleased.</w:t>
      </w:r>
    </w:p>
    <w:p w14:paraId="4BB93504" w14:textId="712B38F6"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В представленном примере скорость персонажа, по аналогии с использованием в народных сказках, сравнивается с быстротой ветра. Все остальные сравнения, использованные писателем, можно отнести к индивидуально-авторским: </w:t>
      </w:r>
    </w:p>
    <w:p w14:paraId="1B33AB14" w14:textId="77777777" w:rsidR="00EF105C" w:rsidRPr="00C46708" w:rsidRDefault="00EF105C" w:rsidP="00C46708">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i/>
          <w:sz w:val="24"/>
          <w:szCs w:val="24"/>
          <w:lang w:val="en-US"/>
        </w:rPr>
        <w:t xml:space="preserve">‘Then they ought to show up in this dark place </w:t>
      </w:r>
      <w:r w:rsidRPr="00C46708">
        <w:rPr>
          <w:rFonts w:ascii="TimesNewRoman" w:eastAsia="Calibri" w:hAnsi="TimesNewRoman" w:cs="Times New Roman"/>
          <w:i/>
          <w:sz w:val="24"/>
          <w:szCs w:val="24"/>
          <w:u w:val="single"/>
          <w:lang w:val="en-US"/>
        </w:rPr>
        <w:t>like ripe bananas in a smokehouse’</w:t>
      </w:r>
      <w:r w:rsidRPr="00C46708">
        <w:rPr>
          <w:rFonts w:ascii="TimesNewRoman" w:eastAsia="Calibri" w:hAnsi="TimesNewRoman" w:cs="Times New Roman"/>
          <w:i/>
          <w:sz w:val="24"/>
          <w:szCs w:val="24"/>
          <w:lang w:val="en-US"/>
        </w:rPr>
        <w:t xml:space="preserve">). </w:t>
      </w:r>
    </w:p>
    <w:p w14:paraId="2836E2D4" w14:textId="77777777" w:rsidR="00EF105C" w:rsidRPr="00C46708" w:rsidRDefault="00EF105C" w:rsidP="00C46708">
      <w:pPr>
        <w:spacing w:after="0" w:line="480" w:lineRule="auto"/>
        <w:ind w:left="708"/>
        <w:jc w:val="both"/>
        <w:rPr>
          <w:rFonts w:ascii="TimesNewRoman" w:eastAsia="Calibri" w:hAnsi="TimesNewRoman" w:cs="Times New Roman"/>
          <w:i/>
          <w:sz w:val="24"/>
          <w:szCs w:val="24"/>
          <w:lang w:val="en-US"/>
        </w:rPr>
      </w:pPr>
      <w:r w:rsidRPr="00C46708">
        <w:rPr>
          <w:rFonts w:ascii="TimesNewRoman" w:eastAsia="Calibri" w:hAnsi="TimesNewRoman" w:cs="Times New Roman"/>
          <w:sz w:val="24"/>
          <w:szCs w:val="24"/>
          <w:lang w:val="en-US"/>
        </w:rPr>
        <w:t xml:space="preserve"> </w:t>
      </w:r>
      <w:r w:rsidRPr="00C46708">
        <w:rPr>
          <w:rFonts w:ascii="TimesNewRoman" w:eastAsia="Calibri" w:hAnsi="TimesNewRoman" w:cs="Times New Roman"/>
          <w:i/>
          <w:sz w:val="24"/>
          <w:szCs w:val="24"/>
          <w:lang w:val="en-US"/>
        </w:rPr>
        <w:t xml:space="preserve">Next night the Woman cut great green armfuls of fresh grass from the water-meadows, and dried it before the fire, so that </w:t>
      </w:r>
      <w:r w:rsidRPr="00C46708">
        <w:rPr>
          <w:rFonts w:ascii="TimesNewRoman" w:eastAsia="Calibri" w:hAnsi="TimesNewRoman" w:cs="Times New Roman"/>
          <w:i/>
          <w:sz w:val="24"/>
          <w:szCs w:val="24"/>
          <w:u w:val="single"/>
          <w:lang w:val="en-US"/>
        </w:rPr>
        <w:t>it smelt like new-mown hay</w:t>
      </w:r>
      <w:r w:rsidRPr="00C46708">
        <w:rPr>
          <w:rFonts w:ascii="TimesNewRoman" w:eastAsia="Calibri" w:hAnsi="TimesNewRoman" w:cs="Times New Roman"/>
          <w:b/>
          <w:i/>
          <w:sz w:val="24"/>
          <w:szCs w:val="24"/>
          <w:lang w:val="en-US"/>
        </w:rPr>
        <w:t xml:space="preserve"> </w:t>
      </w:r>
      <w:r w:rsidRPr="00C46708">
        <w:rPr>
          <w:rFonts w:ascii="TimesNewRoman" w:eastAsia="Calibri" w:hAnsi="TimesNewRoman" w:cs="Times New Roman"/>
          <w:i/>
          <w:sz w:val="24"/>
          <w:szCs w:val="24"/>
          <w:lang w:val="en-US"/>
        </w:rPr>
        <w:t>&lt;…&gt;.</w:t>
      </w:r>
    </w:p>
    <w:p w14:paraId="4B30D020" w14:textId="301A9426"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Сопоставительный анализ произведений </w:t>
      </w:r>
      <w:r w:rsidR="00E7239C" w:rsidRPr="00C46708">
        <w:rPr>
          <w:rFonts w:ascii="TimesNewRoman" w:eastAsia="Calibri" w:hAnsi="TimesNewRoman" w:cs="Times New Roman"/>
          <w:sz w:val="24"/>
          <w:szCs w:val="24"/>
        </w:rPr>
        <w:t xml:space="preserve">классиков английской литературы </w:t>
      </w:r>
      <w:r w:rsidRPr="00C46708">
        <w:rPr>
          <w:rFonts w:ascii="TimesNewRoman" w:eastAsia="Calibri" w:hAnsi="TimesNewRoman" w:cs="Times New Roman"/>
          <w:sz w:val="24"/>
          <w:szCs w:val="24"/>
        </w:rPr>
        <w:t xml:space="preserve">показал, что для литературных сказок характерно как использование авторами формульных конструкций народной сказки, типичных лексико-грамматических средств в их традиционном или же измененном, в соответствии со стилистикой автора, виде, так и </w:t>
      </w:r>
      <w:r w:rsidRPr="00C46708">
        <w:rPr>
          <w:rFonts w:ascii="TimesNewRoman" w:eastAsia="Calibri" w:hAnsi="TimesNewRoman" w:cs="Times New Roman"/>
          <w:sz w:val="24"/>
          <w:szCs w:val="24"/>
        </w:rPr>
        <w:lastRenderedPageBreak/>
        <w:t>введение в текст произведения хорошо узнаваемых черт собственного идиостиля для создания особого, уникального образа.</w:t>
      </w:r>
    </w:p>
    <w:p w14:paraId="2AAD328B" w14:textId="441A847A"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Подводя итог нужно сказать, что основной особенностью литературной сказки является то, что такие произведения могут быть по своей форме, композиции, стилистике как значительно удалены от своего фольклорного предшественника, так и во многом ему подобными. Не всегда возможно четко установить, какими характерными чертами будет обладать та или иная сказка, определить набор параметров, которые будут характеризовать ее, так как специфика произведения полностью зависит от индивидуального стиля писателя. Именно поэтому для осуществления адекватного перевода необходимо </w:t>
      </w:r>
      <w:r w:rsidR="00E7239C" w:rsidRPr="00C46708">
        <w:rPr>
          <w:rFonts w:ascii="TimesNewRoman" w:eastAsia="Calibri" w:hAnsi="TimesNewRoman" w:cs="Times New Roman"/>
          <w:sz w:val="24"/>
          <w:szCs w:val="24"/>
        </w:rPr>
        <w:t xml:space="preserve">в ходе предпереводческого анализа </w:t>
      </w:r>
      <w:r w:rsidRPr="00C46708">
        <w:rPr>
          <w:rFonts w:ascii="TimesNewRoman" w:eastAsia="Calibri" w:hAnsi="TimesNewRoman" w:cs="Times New Roman"/>
          <w:sz w:val="24"/>
          <w:szCs w:val="24"/>
        </w:rPr>
        <w:t xml:space="preserve">рассматривать произведения каждого отдельно взятого автора </w:t>
      </w:r>
      <w:r w:rsidR="00E7239C" w:rsidRPr="00C46708">
        <w:rPr>
          <w:rFonts w:ascii="TimesNewRoman" w:eastAsia="Calibri" w:hAnsi="TimesNewRoman" w:cs="Times New Roman"/>
          <w:sz w:val="24"/>
          <w:szCs w:val="24"/>
        </w:rPr>
        <w:t xml:space="preserve">с </w:t>
      </w:r>
      <w:r w:rsidRPr="00C46708">
        <w:rPr>
          <w:rFonts w:ascii="TimesNewRoman" w:eastAsia="Calibri" w:hAnsi="TimesNewRoman" w:cs="Times New Roman"/>
          <w:sz w:val="24"/>
          <w:szCs w:val="24"/>
        </w:rPr>
        <w:t>целью выявления индивидуально-авторских черт, отличающих данное произведение от ряда других, написанных в том же жанре</w:t>
      </w:r>
      <w:r w:rsidR="00E7239C" w:rsidRPr="00C46708">
        <w:rPr>
          <w:rFonts w:ascii="TimesNewRoman" w:eastAsia="Calibri" w:hAnsi="TimesNewRoman" w:cs="Times New Roman"/>
          <w:sz w:val="24"/>
          <w:szCs w:val="24"/>
        </w:rPr>
        <w:t>, но другими художниками слова</w:t>
      </w:r>
      <w:r w:rsidRPr="00C46708">
        <w:rPr>
          <w:rFonts w:ascii="TimesNewRoman" w:eastAsia="Calibri" w:hAnsi="TimesNewRoman" w:cs="Times New Roman"/>
          <w:sz w:val="24"/>
          <w:szCs w:val="24"/>
        </w:rPr>
        <w:t xml:space="preserve">. </w:t>
      </w:r>
    </w:p>
    <w:p w14:paraId="5178CCF2" w14:textId="18796010"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Проанализировав два сборника сказок</w:t>
      </w:r>
      <w:r w:rsidR="00E7239C" w:rsidRPr="00C46708">
        <w:rPr>
          <w:rFonts w:ascii="TimesNewRoman" w:eastAsia="Calibri" w:hAnsi="TimesNewRoman" w:cs="Times New Roman"/>
          <w:sz w:val="24"/>
          <w:szCs w:val="24"/>
        </w:rPr>
        <w:t>,</w:t>
      </w:r>
      <w:r w:rsidRPr="00C46708">
        <w:rPr>
          <w:rFonts w:ascii="TimesNewRoman" w:eastAsia="Calibri" w:hAnsi="TimesNewRoman" w:cs="Times New Roman"/>
          <w:sz w:val="24"/>
          <w:szCs w:val="24"/>
        </w:rPr>
        <w:t xml:space="preserve"> можно сделать вывод, что индивидуальный стиль писателя проявляется в сказках Р. Киплинга и О. Уайльда п</w:t>
      </w:r>
      <w:r w:rsidR="00E7239C" w:rsidRPr="00C46708">
        <w:rPr>
          <w:rFonts w:ascii="TimesNewRoman" w:eastAsia="Calibri" w:hAnsi="TimesNewRoman" w:cs="Times New Roman"/>
          <w:sz w:val="24"/>
          <w:szCs w:val="24"/>
        </w:rPr>
        <w:t>о-</w:t>
      </w:r>
      <w:r w:rsidRPr="00C46708">
        <w:rPr>
          <w:rFonts w:ascii="TimesNewRoman" w:eastAsia="Calibri" w:hAnsi="TimesNewRoman" w:cs="Times New Roman"/>
          <w:sz w:val="24"/>
          <w:szCs w:val="24"/>
        </w:rPr>
        <w:t>разному, однако очевидно наличие в них как черт фольклора, так и индивидуального стиля. В сказках обоих писателей были обнаружены традиционные фольклорные формулы и постоянные эпитеты, что доказало близость жанров литературной и народной сказки. При переводе таких конструкций важно сохранить их формульность и оказать необходимое воздействие на читателя, подобрав функциональны</w:t>
      </w:r>
      <w:r w:rsidR="00E7239C" w:rsidRPr="00C46708">
        <w:rPr>
          <w:rFonts w:ascii="TimesNewRoman" w:eastAsia="Calibri" w:hAnsi="TimesNewRoman" w:cs="Times New Roman"/>
          <w:sz w:val="24"/>
          <w:szCs w:val="24"/>
        </w:rPr>
        <w:t>й</w:t>
      </w:r>
      <w:r w:rsidRPr="00C46708">
        <w:rPr>
          <w:rFonts w:ascii="TimesNewRoman" w:eastAsia="Calibri" w:hAnsi="TimesNewRoman" w:cs="Times New Roman"/>
          <w:sz w:val="24"/>
          <w:szCs w:val="24"/>
        </w:rPr>
        <w:t xml:space="preserve"> эквивалент в переводящем языке. Кроме того, в сказках также было выявлено наличие постоянных индивидуально-авторских эпитетов, перевод которых должен совпадать в пределах текста </w:t>
      </w:r>
      <w:r w:rsidR="00E7239C" w:rsidRPr="00C46708">
        <w:rPr>
          <w:rFonts w:ascii="TimesNewRoman" w:eastAsia="Calibri" w:hAnsi="TimesNewRoman" w:cs="Times New Roman"/>
          <w:sz w:val="24"/>
          <w:szCs w:val="24"/>
        </w:rPr>
        <w:t>сказки, где они встречаются</w:t>
      </w:r>
      <w:r w:rsidRPr="00C46708">
        <w:rPr>
          <w:rFonts w:ascii="TimesNewRoman" w:eastAsia="Calibri" w:hAnsi="TimesNewRoman" w:cs="Times New Roman"/>
          <w:sz w:val="24"/>
          <w:szCs w:val="24"/>
        </w:rPr>
        <w:t xml:space="preserve">. </w:t>
      </w:r>
    </w:p>
    <w:p w14:paraId="225B4093" w14:textId="77777777" w:rsidR="00EF105C" w:rsidRPr="00C46708" w:rsidRDefault="00EF105C" w:rsidP="00C46708">
      <w:pPr>
        <w:spacing w:after="0" w:line="480" w:lineRule="auto"/>
        <w:ind w:firstLine="708"/>
        <w:jc w:val="both"/>
        <w:rPr>
          <w:rFonts w:ascii="TimesNewRoman" w:eastAsia="Calibri" w:hAnsi="TimesNewRoman" w:cs="Times New Roman"/>
          <w:sz w:val="24"/>
          <w:szCs w:val="24"/>
        </w:rPr>
      </w:pPr>
      <w:r w:rsidRPr="00C46708">
        <w:rPr>
          <w:rFonts w:ascii="TimesNewRoman" w:eastAsia="Calibri" w:hAnsi="TimesNewRoman" w:cs="Times New Roman"/>
          <w:sz w:val="24"/>
          <w:szCs w:val="24"/>
        </w:rPr>
        <w:t xml:space="preserve">Таким образом, исследование продемонстрировало необходимость дальнейшего изучения феномена авторской/литературной сказки для совершенствования подходов к ее переводу и пониманию функционирования в таких сказках индивидуального стиля писателя и традиционных фольклорных компонентов. </w:t>
      </w:r>
    </w:p>
    <w:p w14:paraId="21C90705" w14:textId="77777777" w:rsidR="00EF105C" w:rsidRPr="00C46708" w:rsidRDefault="00EF105C" w:rsidP="00C46708">
      <w:pPr>
        <w:spacing w:after="0" w:line="480" w:lineRule="auto"/>
        <w:rPr>
          <w:rFonts w:ascii="TimesNewRoman" w:eastAsia="Calibri" w:hAnsi="TimesNewRoman" w:cs="Times New Roman"/>
          <w:sz w:val="24"/>
          <w:szCs w:val="24"/>
        </w:rPr>
      </w:pPr>
    </w:p>
    <w:p w14:paraId="381F0676" w14:textId="77777777" w:rsidR="00EF105C" w:rsidRPr="00C46708" w:rsidRDefault="00EF105C" w:rsidP="00C46708">
      <w:pPr>
        <w:spacing w:after="0" w:line="480" w:lineRule="auto"/>
        <w:rPr>
          <w:rFonts w:ascii="TimesNewRoman" w:eastAsia="Calibri" w:hAnsi="TimesNewRoman" w:cs="Times New Roman"/>
          <w:sz w:val="24"/>
          <w:szCs w:val="24"/>
        </w:rPr>
      </w:pPr>
    </w:p>
    <w:p w14:paraId="1947A6D3" w14:textId="77777777" w:rsidR="00EF105C" w:rsidRPr="00C46708" w:rsidRDefault="00EF105C" w:rsidP="00C46708">
      <w:pPr>
        <w:spacing w:after="0" w:line="480" w:lineRule="auto"/>
        <w:ind w:left="142" w:right="57"/>
        <w:jc w:val="both"/>
        <w:rPr>
          <w:rFonts w:ascii="TimesNewRoman" w:eastAsia="Calibri" w:hAnsi="TimesNewRoman" w:cs="Times New Roman"/>
          <w:b/>
          <w:color w:val="000000"/>
          <w:sz w:val="24"/>
          <w:szCs w:val="24"/>
        </w:rPr>
      </w:pPr>
      <w:r w:rsidRPr="00C46708">
        <w:rPr>
          <w:rFonts w:ascii="TimesNewRoman" w:eastAsia="Calibri" w:hAnsi="TimesNewRoman" w:cs="Times New Roman"/>
          <w:b/>
          <w:color w:val="000000"/>
          <w:sz w:val="26"/>
          <w:szCs w:val="24"/>
        </w:rPr>
        <w:t>Литература</w:t>
      </w:r>
      <w:r w:rsidRPr="00C46708">
        <w:rPr>
          <w:rFonts w:ascii="TimesNewRoman" w:eastAsia="Calibri" w:hAnsi="TimesNewRoman" w:cs="Times New Roman"/>
          <w:b/>
          <w:color w:val="000000"/>
          <w:sz w:val="24"/>
          <w:szCs w:val="24"/>
        </w:rPr>
        <w:t>.</w:t>
      </w:r>
    </w:p>
    <w:p w14:paraId="6CD7AAD7"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Афанасьев А. Н. Поэтические воззрения славян на природу. – М..:Индрик, 1994. – Т.1. – 800 с.</w:t>
      </w:r>
    </w:p>
    <w:p w14:paraId="28C1F12B"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Веселовский А. Н. Историческая поэтика. – Л.: Гослитиздат, 1940. – 648 с.</w:t>
      </w:r>
    </w:p>
    <w:p w14:paraId="334DCA3A"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Егорова О. А. Традиционные формулы как явление народной культуры (на материале русской и английской фольклорной сказки). Дисс, канд. филол: наук. М:: 2002. 230 с.</w:t>
      </w:r>
    </w:p>
    <w:p w14:paraId="4A53D11C"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Померанцева Э. В. Русская народная сказка. – Изд-во Академии наук СССР, 1963.</w:t>
      </w:r>
    </w:p>
    <w:p w14:paraId="0C8A084D"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Пропп В. Я. Исторические корни волшебной сказки. - М.: Просвещение, 1968. – 612 с.</w:t>
      </w:r>
    </w:p>
    <w:p w14:paraId="266D1F62" w14:textId="1DAC722F"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Словарь литературоведческих терминов. Ред. С 48 сост.:</w:t>
      </w:r>
      <w:r w:rsidR="004C0D13">
        <w:rPr>
          <w:rFonts w:ascii="TimesNewRoman" w:eastAsia="Calibri" w:hAnsi="TimesNewRoman" w:cs="Times New Roman"/>
          <w:sz w:val="24"/>
          <w:szCs w:val="24"/>
        </w:rPr>
        <w:t xml:space="preserve"> Л. И. Тимофеев и С. </w:t>
      </w:r>
      <w:r w:rsidRPr="00C46708">
        <w:rPr>
          <w:rFonts w:ascii="TimesNewRoman" w:eastAsia="Calibri" w:hAnsi="TimesNewRoman" w:cs="Times New Roman"/>
          <w:sz w:val="24"/>
          <w:szCs w:val="24"/>
        </w:rPr>
        <w:t>В. Тураев. М., 'Просвещение', 1974. 509 с.</w:t>
      </w:r>
    </w:p>
    <w:p w14:paraId="4359A8ED"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rPr>
        <w:t>Сперанский М. Русская устная словесность: пособие к лекциям на Высших женских курсах в Москве. – 1917.</w:t>
      </w:r>
    </w:p>
    <w:p w14:paraId="61B25A05"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lang w:val="en-US"/>
        </w:rPr>
      </w:pPr>
      <w:r w:rsidRPr="00C46708">
        <w:rPr>
          <w:rFonts w:ascii="TimesNewRoman" w:eastAsia="Calibri" w:hAnsi="TimesNewRoman" w:cs="Times New Roman"/>
          <w:sz w:val="24"/>
          <w:szCs w:val="24"/>
          <w:lang w:val="en-US"/>
        </w:rPr>
        <w:t>Jacobs J. English Fairy Tales. – Germany, 1994.</w:t>
      </w:r>
    </w:p>
    <w:p w14:paraId="12346E6D"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lang w:val="en-US"/>
        </w:rPr>
        <w:t xml:space="preserve">Kipling R. Just So Stories. </w:t>
      </w:r>
      <w:r w:rsidRPr="00C46708">
        <w:rPr>
          <w:rFonts w:ascii="TimesNewRoman" w:eastAsia="Calibri" w:hAnsi="TimesNewRoman" w:cs="Times New Roman"/>
          <w:sz w:val="24"/>
          <w:szCs w:val="24"/>
        </w:rPr>
        <w:t>New York: HarperCollins, 1991.</w:t>
      </w:r>
    </w:p>
    <w:p w14:paraId="007D01B3" w14:textId="77777777" w:rsidR="00EF105C" w:rsidRPr="00C46708" w:rsidRDefault="00EF105C" w:rsidP="00C46708">
      <w:pPr>
        <w:numPr>
          <w:ilvl w:val="0"/>
          <w:numId w:val="1"/>
        </w:numPr>
        <w:spacing w:after="0" w:line="480" w:lineRule="auto"/>
        <w:contextualSpacing/>
        <w:jc w:val="both"/>
        <w:rPr>
          <w:rFonts w:ascii="TimesNewRoman" w:eastAsia="Calibri" w:hAnsi="TimesNewRoman" w:cs="Times New Roman"/>
          <w:sz w:val="24"/>
          <w:szCs w:val="24"/>
        </w:rPr>
      </w:pPr>
      <w:r w:rsidRPr="00C46708">
        <w:rPr>
          <w:rFonts w:ascii="TimesNewRoman" w:eastAsia="Calibri" w:hAnsi="TimesNewRoman" w:cs="Times New Roman"/>
          <w:sz w:val="24"/>
          <w:szCs w:val="24"/>
          <w:lang w:val="en-US"/>
        </w:rPr>
        <w:t xml:space="preserve"> Wilde O. The Happy Prince and Other Stories. </w:t>
      </w:r>
      <w:r w:rsidRPr="00C46708">
        <w:rPr>
          <w:rFonts w:ascii="TimesNewRoman" w:eastAsia="Calibri" w:hAnsi="TimesNewRoman" w:cs="Times New Roman"/>
          <w:sz w:val="24"/>
          <w:szCs w:val="24"/>
        </w:rPr>
        <w:t>London: Puffin Books, 2016.</w:t>
      </w:r>
    </w:p>
    <w:p w14:paraId="56B6E90C" w14:textId="77777777" w:rsidR="00CB563A" w:rsidRDefault="00CB563A" w:rsidP="00EF105C">
      <w:pPr>
        <w:spacing w:after="0" w:line="240" w:lineRule="auto"/>
      </w:pPr>
    </w:p>
    <w:sectPr w:rsidR="00CB5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650AD" w14:textId="77777777" w:rsidR="00E7741B" w:rsidRDefault="00E7741B" w:rsidP="00EF105C">
      <w:pPr>
        <w:spacing w:after="0" w:line="240" w:lineRule="auto"/>
      </w:pPr>
      <w:r>
        <w:separator/>
      </w:r>
    </w:p>
  </w:endnote>
  <w:endnote w:type="continuationSeparator" w:id="0">
    <w:p w14:paraId="4B1D203C" w14:textId="77777777" w:rsidR="00E7741B" w:rsidRDefault="00E7741B" w:rsidP="00EF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8BD0" w14:textId="77777777" w:rsidR="00E7741B" w:rsidRDefault="00E7741B" w:rsidP="00EF105C">
      <w:pPr>
        <w:spacing w:after="0" w:line="240" w:lineRule="auto"/>
      </w:pPr>
      <w:r>
        <w:separator/>
      </w:r>
    </w:p>
  </w:footnote>
  <w:footnote w:type="continuationSeparator" w:id="0">
    <w:p w14:paraId="5A9768D2" w14:textId="77777777" w:rsidR="00E7741B" w:rsidRDefault="00E7741B" w:rsidP="00EF105C">
      <w:pPr>
        <w:spacing w:after="0" w:line="240" w:lineRule="auto"/>
      </w:pPr>
      <w:r>
        <w:continuationSeparator/>
      </w:r>
    </w:p>
  </w:footnote>
  <w:footnote w:id="1">
    <w:p w14:paraId="19487064" w14:textId="77777777" w:rsidR="00EF105C" w:rsidRPr="00495537" w:rsidRDefault="00EF105C" w:rsidP="00EF105C">
      <w:pPr>
        <w:pStyle w:val="a3"/>
        <w:rPr>
          <w:rFonts w:ascii="TimesNewRoman" w:hAnsi="TimesNewRoman"/>
          <w:sz w:val="24"/>
          <w:szCs w:val="24"/>
        </w:rPr>
      </w:pPr>
      <w:r w:rsidRPr="00495537">
        <w:rPr>
          <w:rStyle w:val="a5"/>
          <w:rFonts w:ascii="TimesNewRoman" w:hAnsi="TimesNewRoman"/>
          <w:sz w:val="24"/>
          <w:szCs w:val="24"/>
        </w:rPr>
        <w:footnoteRef/>
      </w:r>
      <w:r w:rsidRPr="00495537">
        <w:rPr>
          <w:rFonts w:ascii="TimesNewRoman" w:hAnsi="TimesNewRoman"/>
          <w:sz w:val="24"/>
          <w:szCs w:val="24"/>
        </w:rPr>
        <w:t xml:space="preserve"> В данной работе понятия авторская сказка и литературная сказка используются в качестве синонимов.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810"/>
    <w:multiLevelType w:val="hybridMultilevel"/>
    <w:tmpl w:val="FE2C6BC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0D"/>
    <w:rsid w:val="00033BAD"/>
    <w:rsid w:val="00095408"/>
    <w:rsid w:val="000D1A49"/>
    <w:rsid w:val="001212EF"/>
    <w:rsid w:val="00266406"/>
    <w:rsid w:val="003743F1"/>
    <w:rsid w:val="003E6F77"/>
    <w:rsid w:val="00451CA6"/>
    <w:rsid w:val="00495537"/>
    <w:rsid w:val="004A6DE8"/>
    <w:rsid w:val="004C0D13"/>
    <w:rsid w:val="0053120D"/>
    <w:rsid w:val="005330D4"/>
    <w:rsid w:val="005D0872"/>
    <w:rsid w:val="00664177"/>
    <w:rsid w:val="00746771"/>
    <w:rsid w:val="007B3A61"/>
    <w:rsid w:val="00827E19"/>
    <w:rsid w:val="009705CC"/>
    <w:rsid w:val="009832CC"/>
    <w:rsid w:val="009875DD"/>
    <w:rsid w:val="00A3698F"/>
    <w:rsid w:val="00BC4920"/>
    <w:rsid w:val="00C0330D"/>
    <w:rsid w:val="00C46708"/>
    <w:rsid w:val="00CB563A"/>
    <w:rsid w:val="00E7239C"/>
    <w:rsid w:val="00E7741B"/>
    <w:rsid w:val="00E86145"/>
    <w:rsid w:val="00EF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45B"/>
  <w15:chartTrackingRefBased/>
  <w15:docId w15:val="{414FAA49-16C6-4797-ACED-430D89C0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105C"/>
    <w:pPr>
      <w:spacing w:after="0" w:line="240" w:lineRule="auto"/>
    </w:pPr>
    <w:rPr>
      <w:sz w:val="20"/>
      <w:szCs w:val="20"/>
    </w:rPr>
  </w:style>
  <w:style w:type="character" w:customStyle="1" w:styleId="a4">
    <w:name w:val="Текст сноски Знак"/>
    <w:basedOn w:val="a0"/>
    <w:link w:val="a3"/>
    <w:uiPriority w:val="99"/>
    <w:semiHidden/>
    <w:rsid w:val="00EF105C"/>
    <w:rPr>
      <w:sz w:val="20"/>
      <w:szCs w:val="20"/>
    </w:rPr>
  </w:style>
  <w:style w:type="character" w:styleId="a5">
    <w:name w:val="footnote reference"/>
    <w:basedOn w:val="a0"/>
    <w:uiPriority w:val="99"/>
    <w:semiHidden/>
    <w:unhideWhenUsed/>
    <w:rsid w:val="00EF105C"/>
    <w:rPr>
      <w:vertAlign w:val="superscript"/>
    </w:rPr>
  </w:style>
  <w:style w:type="table" w:styleId="a6">
    <w:name w:val="Table Grid"/>
    <w:basedOn w:val="a1"/>
    <w:uiPriority w:val="39"/>
    <w:rsid w:val="00EF105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33BAD"/>
    <w:rPr>
      <w:sz w:val="16"/>
      <w:szCs w:val="16"/>
    </w:rPr>
  </w:style>
  <w:style w:type="paragraph" w:styleId="a8">
    <w:name w:val="annotation text"/>
    <w:basedOn w:val="a"/>
    <w:link w:val="a9"/>
    <w:uiPriority w:val="99"/>
    <w:semiHidden/>
    <w:unhideWhenUsed/>
    <w:rsid w:val="00033BAD"/>
    <w:pPr>
      <w:spacing w:line="240" w:lineRule="auto"/>
    </w:pPr>
    <w:rPr>
      <w:sz w:val="20"/>
      <w:szCs w:val="20"/>
    </w:rPr>
  </w:style>
  <w:style w:type="character" w:customStyle="1" w:styleId="a9">
    <w:name w:val="Текст примечания Знак"/>
    <w:basedOn w:val="a0"/>
    <w:link w:val="a8"/>
    <w:uiPriority w:val="99"/>
    <w:semiHidden/>
    <w:rsid w:val="00033BAD"/>
    <w:rPr>
      <w:sz w:val="20"/>
      <w:szCs w:val="20"/>
    </w:rPr>
  </w:style>
  <w:style w:type="paragraph" w:styleId="aa">
    <w:name w:val="annotation subject"/>
    <w:basedOn w:val="a8"/>
    <w:next w:val="a8"/>
    <w:link w:val="ab"/>
    <w:uiPriority w:val="99"/>
    <w:semiHidden/>
    <w:unhideWhenUsed/>
    <w:rsid w:val="00033BAD"/>
    <w:rPr>
      <w:b/>
      <w:bCs/>
    </w:rPr>
  </w:style>
  <w:style w:type="character" w:customStyle="1" w:styleId="ab">
    <w:name w:val="Тема примечания Знак"/>
    <w:basedOn w:val="a9"/>
    <w:link w:val="aa"/>
    <w:uiPriority w:val="99"/>
    <w:semiHidden/>
    <w:rsid w:val="00033BAD"/>
    <w:rPr>
      <w:b/>
      <w:bCs/>
      <w:sz w:val="20"/>
      <w:szCs w:val="20"/>
    </w:rPr>
  </w:style>
  <w:style w:type="paragraph" w:styleId="ac">
    <w:name w:val="Balloon Text"/>
    <w:basedOn w:val="a"/>
    <w:link w:val="ad"/>
    <w:uiPriority w:val="99"/>
    <w:semiHidden/>
    <w:unhideWhenUsed/>
    <w:rsid w:val="00033B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2537-AF28-4AF6-A9C5-8AA3E3A0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Валериановна</dc:creator>
  <cp:keywords/>
  <dc:description/>
  <cp:lastModifiedBy>Мария</cp:lastModifiedBy>
  <cp:revision>2</cp:revision>
  <dcterms:created xsi:type="dcterms:W3CDTF">2019-07-11T14:46:00Z</dcterms:created>
  <dcterms:modified xsi:type="dcterms:W3CDTF">2019-07-11T14:46:00Z</dcterms:modified>
</cp:coreProperties>
</file>